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6036" w:type="dxa"/>
        <w:tblInd w:w="-1175" w:type="dxa"/>
        <w:tblLayout w:type="fixed"/>
        <w:tblLook w:val="04A0" w:firstRow="1" w:lastRow="0" w:firstColumn="1" w:lastColumn="0" w:noHBand="0" w:noVBand="1"/>
      </w:tblPr>
      <w:tblGrid>
        <w:gridCol w:w="18"/>
        <w:gridCol w:w="4348"/>
        <w:gridCol w:w="4157"/>
        <w:gridCol w:w="7513"/>
      </w:tblGrid>
      <w:tr w:rsidRPr="00F23A65" w:rsidR="00F94DEE" w:rsidTr="1C3B738E" w14:paraId="14E9C95E" w14:textId="77777777">
        <w:trPr>
          <w:gridBefore w:val="1"/>
          <w:wBefore w:w="18" w:type="dxa"/>
          <w:trHeight w:val="287"/>
        </w:trPr>
        <w:tc>
          <w:tcPr>
            <w:tcW w:w="4348" w:type="dxa"/>
            <w:tcBorders>
              <w:top w:val="single" w:color="auto" w:sz="18" w:space="0"/>
              <w:left w:val="single" w:color="auto" w:sz="18" w:space="0"/>
              <w:right w:val="single" w:color="auto" w:sz="18" w:space="0"/>
            </w:tcBorders>
            <w:shd w:val="clear" w:color="auto" w:fill="DEEAF6" w:themeFill="accent5" w:themeFillTint="33"/>
            <w:tcMar/>
            <w:vAlign w:val="center"/>
          </w:tcPr>
          <w:p w:rsidRPr="00F23A65" w:rsidR="00F94DEE" w:rsidP="00D43A0B" w:rsidRDefault="00F94DEE" w14:paraId="0E3A3B7E" w14:textId="77777777">
            <w:pPr>
              <w:jc w:val="center"/>
              <w:rPr>
                <w:rFonts w:cstheme="minorHAnsi"/>
                <w:sz w:val="24"/>
                <w:szCs w:val="24"/>
              </w:rPr>
            </w:pPr>
            <w:r w:rsidRPr="00F23A65">
              <w:rPr>
                <w:rFonts w:cstheme="minorHAnsi"/>
                <w:sz w:val="24"/>
                <w:szCs w:val="24"/>
              </w:rPr>
              <w:t xml:space="preserve">Part of the Paper </w:t>
            </w:r>
          </w:p>
        </w:tc>
        <w:tc>
          <w:tcPr>
            <w:tcW w:w="4157" w:type="dxa"/>
            <w:tcBorders>
              <w:top w:val="single" w:color="auto" w:sz="18" w:space="0"/>
              <w:left w:val="single" w:color="auto" w:sz="18" w:space="0"/>
              <w:right w:val="single" w:color="auto" w:sz="8" w:space="0"/>
            </w:tcBorders>
            <w:shd w:val="clear" w:color="auto" w:fill="DEEAF6" w:themeFill="accent5" w:themeFillTint="33"/>
            <w:tcMar/>
            <w:vAlign w:val="center"/>
          </w:tcPr>
          <w:p w:rsidRPr="00F23A65" w:rsidR="00F94DEE" w:rsidP="00D43A0B" w:rsidRDefault="00F94DEE" w14:paraId="6B09193A" w14:textId="2F35E83C">
            <w:pPr>
              <w:jc w:val="center"/>
              <w:rPr>
                <w:rFonts w:cstheme="minorHAnsi"/>
                <w:sz w:val="24"/>
                <w:szCs w:val="24"/>
              </w:rPr>
            </w:pPr>
            <w:r w:rsidRPr="00F23A65">
              <w:rPr>
                <w:rFonts w:cstheme="minorHAnsi"/>
                <w:sz w:val="24"/>
                <w:szCs w:val="24"/>
              </w:rPr>
              <w:t>Research Studies</w:t>
            </w:r>
          </w:p>
        </w:tc>
        <w:tc>
          <w:tcPr>
            <w:tcW w:w="7513" w:type="dxa"/>
            <w:tcBorders>
              <w:top w:val="single" w:color="auto" w:sz="18" w:space="0"/>
              <w:left w:val="single" w:color="auto" w:sz="8" w:space="0"/>
              <w:right w:val="single" w:color="auto" w:sz="8" w:space="0"/>
            </w:tcBorders>
            <w:shd w:val="clear" w:color="auto" w:fill="DEEAF6" w:themeFill="accent5" w:themeFillTint="33"/>
            <w:tcMar/>
            <w:vAlign w:val="center"/>
          </w:tcPr>
          <w:p w:rsidRPr="00F23A65" w:rsidR="00F94DEE" w:rsidP="00D43A0B" w:rsidRDefault="005E2C81" w14:paraId="5719B8B6" w14:textId="344A05E4">
            <w:pPr>
              <w:jc w:val="center"/>
              <w:rPr>
                <w:rFonts w:cstheme="minorHAnsi"/>
                <w:sz w:val="24"/>
                <w:szCs w:val="24"/>
              </w:rPr>
            </w:pPr>
            <w:r w:rsidRPr="005E2C81">
              <w:rPr>
                <w:rFonts w:cstheme="minorHAnsi"/>
                <w:sz w:val="24"/>
                <w:szCs w:val="24"/>
              </w:rPr>
              <w:t>Key ideas and course book references</w:t>
            </w:r>
          </w:p>
        </w:tc>
      </w:tr>
      <w:tr w:rsidRPr="00F23A65" w:rsidR="00F94DEE" w:rsidTr="1C3B738E" w14:paraId="44916589" w14:textId="77777777">
        <w:trPr>
          <w:gridBefore w:val="1"/>
          <w:wBefore w:w="18" w:type="dxa"/>
          <w:trHeight w:val="725"/>
        </w:trPr>
        <w:tc>
          <w:tcPr>
            <w:tcW w:w="4348" w:type="dxa"/>
            <w:vMerge w:val="restart"/>
            <w:tcBorders>
              <w:left w:val="single" w:color="auto" w:sz="18" w:space="0"/>
              <w:right w:val="single" w:color="auto" w:sz="4" w:space="0"/>
            </w:tcBorders>
            <w:tcMar>
              <w:left w:w="0" w:type="dxa"/>
              <w:right w:w="0" w:type="dxa"/>
            </w:tcMar>
            <w:vAlign w:val="center"/>
          </w:tcPr>
          <w:p w:rsidRPr="00F23A65" w:rsidR="00F94DEE" w:rsidP="1C3B738E" w:rsidRDefault="00F94DEE" w14:paraId="67DEEA0C" w14:textId="1930150F">
            <w:pPr>
              <w:jc w:val="center"/>
              <w:rPr>
                <w:rFonts w:cs="Calibri" w:cstheme="minorAscii"/>
                <w:sz w:val="24"/>
                <w:szCs w:val="24"/>
              </w:rPr>
            </w:pPr>
            <w:r w:rsidRPr="1C3B738E" w:rsidR="00F94DEE">
              <w:rPr>
                <w:rFonts w:cs="Calibri" w:cstheme="minorAscii"/>
                <w:sz w:val="24"/>
                <w:szCs w:val="24"/>
              </w:rPr>
              <w:t xml:space="preserve">Language and Gender </w:t>
            </w:r>
            <w:r w:rsidRPr="1C3B738E" w:rsidR="00F94DEE">
              <w:rPr>
                <w:rFonts w:cs="Calibri" w:cstheme="minorAscii"/>
                <w:sz w:val="24"/>
                <w:szCs w:val="24"/>
              </w:rPr>
              <w:t>(</w:t>
            </w:r>
            <w:r w:rsidRPr="1C3B738E" w:rsidR="00F94DEE">
              <w:rPr>
                <w:rFonts w:cs="Calibri" w:cstheme="minorAscii"/>
                <w:sz w:val="24"/>
                <w:szCs w:val="24"/>
              </w:rPr>
              <w:t xml:space="preserve">AS Paper 2 Language Varieties 1hr 30 minutes). </w:t>
            </w:r>
          </w:p>
          <w:p w:rsidRPr="00F23A65" w:rsidR="00F94DEE" w:rsidP="00D43A0B" w:rsidRDefault="00F94DEE" w14:paraId="6DC5B276" w14:textId="77777777">
            <w:pPr>
              <w:jc w:val="center"/>
              <w:rPr>
                <w:rFonts w:cstheme="minorHAnsi"/>
                <w:sz w:val="24"/>
                <w:szCs w:val="24"/>
              </w:rPr>
            </w:pPr>
          </w:p>
          <w:p w:rsidRPr="00F23A65" w:rsidR="00F94DEE" w:rsidP="00D43A0B" w:rsidRDefault="00F94DEE" w14:paraId="545C4C7B" w14:textId="77777777">
            <w:pPr>
              <w:jc w:val="center"/>
              <w:rPr>
                <w:rFonts w:cstheme="minorHAnsi"/>
                <w:sz w:val="24"/>
                <w:szCs w:val="24"/>
              </w:rPr>
            </w:pPr>
          </w:p>
          <w:p w:rsidRPr="00F23A65" w:rsidR="00F94DEE" w:rsidP="00D43A0B" w:rsidRDefault="00F94DEE" w14:paraId="73EEEF02" w14:textId="77777777">
            <w:pPr>
              <w:jc w:val="center"/>
              <w:rPr>
                <w:rFonts w:cstheme="minorHAnsi"/>
                <w:sz w:val="24"/>
                <w:szCs w:val="24"/>
              </w:rPr>
            </w:pPr>
            <w:r w:rsidRPr="00F23A65">
              <w:rPr>
                <w:rFonts w:cstheme="minorHAnsi"/>
                <w:sz w:val="24"/>
                <w:szCs w:val="24"/>
              </w:rPr>
              <w:t xml:space="preserve">Students will study the key concepts of audience, purpose, </w:t>
            </w:r>
            <w:proofErr w:type="gramStart"/>
            <w:r w:rsidRPr="00F23A65">
              <w:rPr>
                <w:rFonts w:cstheme="minorHAnsi"/>
                <w:sz w:val="24"/>
                <w:szCs w:val="24"/>
              </w:rPr>
              <w:t>genre</w:t>
            </w:r>
            <w:proofErr w:type="gramEnd"/>
            <w:r w:rsidRPr="00F23A65">
              <w:rPr>
                <w:rFonts w:cstheme="minorHAnsi"/>
                <w:sz w:val="24"/>
                <w:szCs w:val="24"/>
              </w:rPr>
              <w:t xml:space="preserve"> and mode and will explore language in its wider social and geographical contexts. Students will study varieties of English within the British Isles. This part of the subject content also requires students to study social attitudes to, and debates about, language diversity.</w:t>
            </w:r>
          </w:p>
        </w:tc>
        <w:tc>
          <w:tcPr>
            <w:tcW w:w="4157" w:type="dxa"/>
            <w:tcBorders>
              <w:left w:val="single" w:color="auto" w:sz="18" w:space="0"/>
              <w:bottom w:val="single" w:color="auto" w:sz="4" w:space="0"/>
            </w:tcBorders>
            <w:shd w:val="clear" w:color="auto" w:fill="auto"/>
            <w:tcMar/>
            <w:vAlign w:val="center"/>
          </w:tcPr>
          <w:p w:rsidRPr="00F23A65" w:rsidR="00F94DEE" w:rsidP="00AE4E16" w:rsidRDefault="00F94DEE" w14:paraId="7991DDEB" w14:textId="77777777">
            <w:pPr>
              <w:rPr>
                <w:rFonts w:cstheme="minorHAnsi"/>
                <w:sz w:val="24"/>
                <w:szCs w:val="24"/>
              </w:rPr>
            </w:pPr>
            <w:r w:rsidRPr="00F23A65">
              <w:rPr>
                <w:rFonts w:cstheme="minorHAnsi"/>
                <w:sz w:val="24"/>
                <w:szCs w:val="24"/>
              </w:rPr>
              <w:t>Robin Lakoff</w:t>
            </w:r>
          </w:p>
          <w:p w:rsidRPr="00F23A65" w:rsidR="00F94DEE" w:rsidP="00AE4E16" w:rsidRDefault="00F94DEE" w14:paraId="6BFB7256" w14:textId="77777777">
            <w:pPr>
              <w:rPr>
                <w:rFonts w:cstheme="minorHAnsi"/>
                <w:sz w:val="24"/>
                <w:szCs w:val="24"/>
              </w:rPr>
            </w:pPr>
            <w:r w:rsidRPr="00F23A65">
              <w:rPr>
                <w:rFonts w:cstheme="minorHAnsi"/>
                <w:sz w:val="24"/>
                <w:szCs w:val="24"/>
              </w:rPr>
              <w:t>‘Language and woman’s place’ (1975)</w:t>
            </w:r>
          </w:p>
          <w:p w:rsidRPr="00F23A65" w:rsidR="00F94DEE" w:rsidP="00D43A0B" w:rsidRDefault="00F94DEE" w14:paraId="3054283F" w14:textId="77777777">
            <w:pPr>
              <w:jc w:val="center"/>
              <w:rPr>
                <w:rFonts w:cstheme="minorHAnsi"/>
                <w:sz w:val="24"/>
                <w:szCs w:val="24"/>
              </w:rPr>
            </w:pPr>
          </w:p>
        </w:tc>
        <w:tc>
          <w:tcPr>
            <w:tcW w:w="7513" w:type="dxa"/>
            <w:tcBorders>
              <w:bottom w:val="single" w:color="auto" w:sz="4" w:space="0"/>
              <w:right w:val="single" w:color="auto" w:sz="8" w:space="0"/>
            </w:tcBorders>
            <w:tcMar/>
            <w:vAlign w:val="center"/>
          </w:tcPr>
          <w:p w:rsidRPr="00F23A65" w:rsidR="00F94DEE" w:rsidP="00A5004E" w:rsidRDefault="00F94DEE" w14:paraId="60977C02" w14:textId="77777777">
            <w:pPr>
              <w:rPr>
                <w:rFonts w:cstheme="minorHAnsi"/>
                <w:color w:val="FF0000"/>
                <w:sz w:val="24"/>
                <w:szCs w:val="24"/>
              </w:rPr>
            </w:pPr>
            <w:r w:rsidRPr="00F23A65">
              <w:rPr>
                <w:rFonts w:cstheme="minorHAnsi"/>
                <w:color w:val="FF0000"/>
                <w:sz w:val="24"/>
                <w:szCs w:val="24"/>
              </w:rPr>
              <w:t>Read page 176 in coursebook</w:t>
            </w:r>
          </w:p>
          <w:p w:rsidRPr="00F23A65" w:rsidR="00F94DEE" w:rsidP="00A5004E" w:rsidRDefault="00F94DEE" w14:paraId="2E7D3305" w14:textId="77777777">
            <w:pPr>
              <w:rPr>
                <w:rFonts w:cstheme="minorHAnsi"/>
                <w:sz w:val="24"/>
                <w:szCs w:val="24"/>
              </w:rPr>
            </w:pPr>
            <w:r w:rsidRPr="00F23A65">
              <w:rPr>
                <w:rFonts w:cstheme="minorHAnsi"/>
                <w:sz w:val="24"/>
                <w:szCs w:val="24"/>
              </w:rPr>
              <w:t>Deficit model (male language forms are the norm and the language of others is ‘deficient’).</w:t>
            </w:r>
          </w:p>
          <w:p w:rsidRPr="00F23A65" w:rsidR="00F94DEE" w:rsidP="00A5004E" w:rsidRDefault="00F94DEE" w14:paraId="2798D0EE" w14:textId="141B03F6">
            <w:pPr>
              <w:rPr>
                <w:rFonts w:cstheme="minorHAnsi"/>
                <w:sz w:val="24"/>
                <w:szCs w:val="24"/>
              </w:rPr>
            </w:pPr>
            <w:r w:rsidRPr="00F23A65">
              <w:rPr>
                <w:rFonts w:cstheme="minorHAnsi"/>
                <w:color w:val="FF0000"/>
                <w:sz w:val="24"/>
                <w:szCs w:val="24"/>
              </w:rPr>
              <w:t>Key linguistic terms to revise: Hedges, empty adjectives, super-polite forms, tag questions, hyper-correct grammar, indirect requests, speak in italics, coarse/ taboo language</w:t>
            </w:r>
          </w:p>
        </w:tc>
      </w:tr>
      <w:tr w:rsidRPr="00F23A65" w:rsidR="00F94DEE" w:rsidTr="1C3B738E" w14:paraId="600E6653" w14:textId="77777777">
        <w:trPr>
          <w:gridBefore w:val="1"/>
          <w:wBefore w:w="18" w:type="dxa"/>
          <w:trHeight w:val="607"/>
        </w:trPr>
        <w:tc>
          <w:tcPr>
            <w:tcW w:w="4348" w:type="dxa"/>
            <w:vMerge/>
            <w:tcBorders/>
            <w:tcMar>
              <w:left w:w="0" w:type="dxa"/>
              <w:right w:w="0" w:type="dxa"/>
            </w:tcMar>
            <w:vAlign w:val="center"/>
          </w:tcPr>
          <w:p w:rsidRPr="00F23A65" w:rsidR="00F94DEE" w:rsidP="00D43A0B" w:rsidRDefault="00F94DEE" w14:paraId="18F1245F" w14:textId="77777777">
            <w:pPr>
              <w:jc w:val="center"/>
              <w:rPr>
                <w:rFonts w:cstheme="minorHAnsi"/>
                <w:sz w:val="24"/>
                <w:szCs w:val="24"/>
              </w:rPr>
            </w:pPr>
          </w:p>
        </w:tc>
        <w:tc>
          <w:tcPr>
            <w:tcW w:w="4157" w:type="dxa"/>
            <w:tcBorders>
              <w:left w:val="single" w:color="auto" w:sz="18" w:space="0"/>
              <w:bottom w:val="single" w:color="auto" w:sz="4" w:space="0"/>
            </w:tcBorders>
            <w:tcMar/>
            <w:vAlign w:val="center"/>
          </w:tcPr>
          <w:p w:rsidRPr="00F23A65" w:rsidR="00F94DEE" w:rsidP="001442CB" w:rsidRDefault="00F94DEE" w14:paraId="6C5D01D1" w14:textId="77777777">
            <w:pPr>
              <w:rPr>
                <w:rFonts w:cstheme="minorHAnsi"/>
                <w:sz w:val="24"/>
                <w:szCs w:val="24"/>
              </w:rPr>
            </w:pPr>
            <w:r w:rsidRPr="00F23A65">
              <w:rPr>
                <w:rFonts w:cstheme="minorHAnsi"/>
                <w:sz w:val="24"/>
                <w:szCs w:val="24"/>
              </w:rPr>
              <w:t>Pamela Fishman ‘Interaction the work women do’</w:t>
            </w:r>
          </w:p>
          <w:p w:rsidRPr="00F23A65" w:rsidR="00F94DEE" w:rsidP="001442CB" w:rsidRDefault="00F94DEE" w14:paraId="760CFDB1" w14:textId="471B8E3C">
            <w:pPr>
              <w:jc w:val="center"/>
              <w:rPr>
                <w:rFonts w:cstheme="minorHAnsi"/>
                <w:sz w:val="24"/>
                <w:szCs w:val="24"/>
              </w:rPr>
            </w:pPr>
            <w:r w:rsidRPr="00F23A65">
              <w:rPr>
                <w:rFonts w:cstheme="minorHAnsi"/>
                <w:sz w:val="24"/>
                <w:szCs w:val="24"/>
              </w:rPr>
              <w:t>(1983)</w:t>
            </w:r>
          </w:p>
        </w:tc>
        <w:tc>
          <w:tcPr>
            <w:tcW w:w="7513" w:type="dxa"/>
            <w:tcBorders>
              <w:bottom w:val="single" w:color="auto" w:sz="4" w:space="0"/>
              <w:right w:val="single" w:color="auto" w:sz="8" w:space="0"/>
            </w:tcBorders>
            <w:tcMar/>
            <w:vAlign w:val="center"/>
          </w:tcPr>
          <w:p w:rsidRPr="00F23A65" w:rsidR="00F94DEE" w:rsidP="003D778D" w:rsidRDefault="00F94DEE" w14:paraId="5B7371A2" w14:textId="77777777">
            <w:pPr>
              <w:rPr>
                <w:rFonts w:cstheme="minorHAnsi"/>
                <w:color w:val="FF0000"/>
                <w:sz w:val="24"/>
                <w:szCs w:val="24"/>
              </w:rPr>
            </w:pPr>
            <w:r w:rsidRPr="00F23A65">
              <w:rPr>
                <w:rFonts w:cstheme="minorHAnsi"/>
                <w:color w:val="FF0000"/>
                <w:sz w:val="24"/>
                <w:szCs w:val="24"/>
              </w:rPr>
              <w:t>Read page 177 in coursebook</w:t>
            </w:r>
          </w:p>
          <w:p w:rsidRPr="00F23A65" w:rsidR="00F94DEE" w:rsidP="003D778D" w:rsidRDefault="00F94DEE" w14:paraId="76DB4391" w14:textId="77777777">
            <w:pPr>
              <w:rPr>
                <w:rFonts w:cstheme="minorHAnsi"/>
                <w:sz w:val="24"/>
                <w:szCs w:val="24"/>
              </w:rPr>
            </w:pPr>
            <w:r w:rsidRPr="00F23A65">
              <w:rPr>
                <w:rFonts w:cstheme="minorHAnsi"/>
                <w:sz w:val="24"/>
                <w:szCs w:val="24"/>
              </w:rPr>
              <w:t xml:space="preserve">Dominance model – men are dominant in speech through speaking more, interrupting, holding the floor, </w:t>
            </w:r>
            <w:proofErr w:type="gramStart"/>
            <w:r w:rsidRPr="00F23A65">
              <w:rPr>
                <w:rFonts w:cstheme="minorHAnsi"/>
                <w:sz w:val="24"/>
                <w:szCs w:val="24"/>
              </w:rPr>
              <w:t>initiating</w:t>
            </w:r>
            <w:proofErr w:type="gramEnd"/>
            <w:r w:rsidRPr="00F23A65">
              <w:rPr>
                <w:rFonts w:cstheme="minorHAnsi"/>
                <w:sz w:val="24"/>
                <w:szCs w:val="24"/>
              </w:rPr>
              <w:t xml:space="preserve"> and changing topics.</w:t>
            </w:r>
          </w:p>
          <w:p w:rsidRPr="00F23A65" w:rsidR="00F94DEE" w:rsidP="003D778D" w:rsidRDefault="00F94DEE" w14:paraId="6B6D5D71" w14:textId="54BC0B35">
            <w:pPr>
              <w:rPr>
                <w:rFonts w:cstheme="minorHAnsi"/>
                <w:sz w:val="24"/>
                <w:szCs w:val="24"/>
              </w:rPr>
            </w:pPr>
            <w:r w:rsidRPr="00F23A65">
              <w:rPr>
                <w:rFonts w:cstheme="minorHAnsi"/>
                <w:color w:val="FF0000"/>
                <w:sz w:val="24"/>
                <w:szCs w:val="24"/>
              </w:rPr>
              <w:t xml:space="preserve">Key linguistic terms to </w:t>
            </w:r>
            <w:proofErr w:type="gramStart"/>
            <w:r w:rsidRPr="00F23A65">
              <w:rPr>
                <w:rFonts w:cstheme="minorHAnsi"/>
                <w:color w:val="FF0000"/>
                <w:sz w:val="24"/>
                <w:szCs w:val="24"/>
              </w:rPr>
              <w:t>revise:</w:t>
            </w:r>
            <w:proofErr w:type="gramEnd"/>
            <w:r w:rsidRPr="00F23A65">
              <w:rPr>
                <w:rFonts w:cstheme="minorHAnsi"/>
                <w:color w:val="FF0000"/>
                <w:sz w:val="24"/>
                <w:szCs w:val="24"/>
              </w:rPr>
              <w:t xml:space="preserve"> questions, minimal responses, attention getters, topic initiation</w:t>
            </w:r>
          </w:p>
        </w:tc>
      </w:tr>
      <w:tr w:rsidRPr="00F23A65" w:rsidR="00F94DEE" w:rsidTr="1C3B738E" w14:paraId="6DA11ABC" w14:textId="77777777">
        <w:trPr>
          <w:gridBefore w:val="1"/>
          <w:wBefore w:w="18" w:type="dxa"/>
          <w:trHeight w:val="1092"/>
        </w:trPr>
        <w:tc>
          <w:tcPr>
            <w:tcW w:w="4348" w:type="dxa"/>
            <w:vMerge/>
            <w:tcBorders/>
            <w:tcMar>
              <w:left w:w="0" w:type="dxa"/>
              <w:right w:w="0" w:type="dxa"/>
            </w:tcMar>
            <w:vAlign w:val="center"/>
          </w:tcPr>
          <w:p w:rsidRPr="00F23A65" w:rsidR="00F94DEE" w:rsidP="00D43A0B" w:rsidRDefault="00F94DEE" w14:paraId="237863E8" w14:textId="77777777">
            <w:pPr>
              <w:jc w:val="center"/>
              <w:rPr>
                <w:rFonts w:cstheme="minorHAnsi"/>
                <w:sz w:val="24"/>
                <w:szCs w:val="24"/>
              </w:rPr>
            </w:pPr>
          </w:p>
        </w:tc>
        <w:tc>
          <w:tcPr>
            <w:tcW w:w="4157" w:type="dxa"/>
            <w:tcBorders>
              <w:left w:val="single" w:color="auto" w:sz="18" w:space="0"/>
            </w:tcBorders>
            <w:tcMar>
              <w:left w:w="6" w:type="dxa"/>
              <w:right w:w="0" w:type="dxa"/>
            </w:tcMar>
            <w:vAlign w:val="center"/>
          </w:tcPr>
          <w:p w:rsidRPr="00F23A65" w:rsidR="00F94DEE" w:rsidP="00621035" w:rsidRDefault="00F94DEE" w14:paraId="545F88B5" w14:textId="77777777">
            <w:pPr>
              <w:rPr>
                <w:rFonts w:cstheme="minorHAnsi"/>
                <w:sz w:val="24"/>
                <w:szCs w:val="24"/>
              </w:rPr>
            </w:pPr>
            <w:r w:rsidRPr="00F23A65">
              <w:rPr>
                <w:rFonts w:cstheme="minorHAnsi"/>
                <w:sz w:val="24"/>
                <w:szCs w:val="24"/>
              </w:rPr>
              <w:t>Deborah Tannen</w:t>
            </w:r>
          </w:p>
          <w:p w:rsidRPr="00F23A65" w:rsidR="00F94DEE" w:rsidP="00621035" w:rsidRDefault="00F94DEE" w14:paraId="700C6A6F" w14:textId="77777777">
            <w:pPr>
              <w:rPr>
                <w:rFonts w:cstheme="minorHAnsi"/>
                <w:sz w:val="24"/>
                <w:szCs w:val="24"/>
              </w:rPr>
            </w:pPr>
            <w:r w:rsidRPr="00F23A65">
              <w:rPr>
                <w:rFonts w:cstheme="minorHAnsi"/>
                <w:sz w:val="24"/>
                <w:szCs w:val="24"/>
              </w:rPr>
              <w:t>‘You just don’t understand’ (1992)</w:t>
            </w:r>
          </w:p>
          <w:p w:rsidRPr="00F23A65" w:rsidR="00F94DEE" w:rsidP="00621035" w:rsidRDefault="00F94DEE" w14:paraId="275C06A2" w14:textId="77777777">
            <w:pPr>
              <w:rPr>
                <w:rFonts w:cstheme="minorHAnsi"/>
                <w:sz w:val="24"/>
                <w:szCs w:val="24"/>
              </w:rPr>
            </w:pPr>
            <w:r w:rsidRPr="00F23A65">
              <w:rPr>
                <w:rFonts w:cstheme="minorHAnsi"/>
                <w:sz w:val="24"/>
                <w:szCs w:val="24"/>
              </w:rPr>
              <w:t>Difference model (men and women speak differently)</w:t>
            </w:r>
          </w:p>
          <w:p w:rsidRPr="00F23A65" w:rsidR="00F94DEE" w:rsidP="00621035" w:rsidRDefault="00F94DEE" w14:paraId="10773452" w14:textId="77777777">
            <w:pPr>
              <w:autoSpaceDE w:val="0"/>
              <w:autoSpaceDN w:val="0"/>
              <w:adjustRightInd w:val="0"/>
              <w:rPr>
                <w:rFonts w:cstheme="minorHAnsi"/>
                <w:sz w:val="24"/>
                <w:szCs w:val="24"/>
              </w:rPr>
            </w:pPr>
          </w:p>
          <w:p w:rsidRPr="00F23A65" w:rsidR="00F94DEE" w:rsidP="00621035" w:rsidRDefault="00F94DEE" w14:paraId="481EDB7F" w14:textId="77777777">
            <w:pPr>
              <w:autoSpaceDE w:val="0"/>
              <w:autoSpaceDN w:val="0"/>
              <w:adjustRightInd w:val="0"/>
              <w:rPr>
                <w:rFonts w:cstheme="minorHAnsi"/>
                <w:sz w:val="24"/>
                <w:szCs w:val="24"/>
              </w:rPr>
            </w:pPr>
            <w:r w:rsidRPr="00F23A65">
              <w:rPr>
                <w:rFonts w:cstheme="minorHAnsi"/>
                <w:sz w:val="24"/>
                <w:szCs w:val="24"/>
              </w:rPr>
              <w:t xml:space="preserve">Created table of opposites – see right. </w:t>
            </w:r>
          </w:p>
          <w:p w:rsidRPr="00F23A65" w:rsidR="00F94DEE" w:rsidP="00621035" w:rsidRDefault="00F94DEE" w14:paraId="62D76955" w14:textId="77777777">
            <w:pPr>
              <w:autoSpaceDE w:val="0"/>
              <w:autoSpaceDN w:val="0"/>
              <w:adjustRightInd w:val="0"/>
              <w:rPr>
                <w:rFonts w:cstheme="minorHAnsi"/>
                <w:color w:val="FF0000"/>
                <w:sz w:val="24"/>
                <w:szCs w:val="24"/>
              </w:rPr>
            </w:pPr>
          </w:p>
          <w:p w:rsidRPr="00F23A65" w:rsidR="00F94DEE" w:rsidP="00621035" w:rsidRDefault="00F94DEE" w14:paraId="5C9D8862" w14:textId="7CF0C5AE">
            <w:pPr>
              <w:jc w:val="center"/>
              <w:rPr>
                <w:rFonts w:cstheme="minorHAnsi"/>
                <w:sz w:val="24"/>
                <w:szCs w:val="24"/>
              </w:rPr>
            </w:pPr>
            <w:r w:rsidRPr="00F23A65">
              <w:rPr>
                <w:rFonts w:cstheme="minorHAnsi"/>
                <w:color w:val="FF0000"/>
                <w:sz w:val="24"/>
                <w:szCs w:val="24"/>
              </w:rPr>
              <w:t>Read page 177 in coursebook</w:t>
            </w:r>
          </w:p>
        </w:tc>
        <w:tc>
          <w:tcPr>
            <w:tcW w:w="7513" w:type="dxa"/>
            <w:tcBorders>
              <w:right w:val="single" w:color="auto" w:sz="8" w:space="0"/>
            </w:tcBorders>
            <w:tcMar/>
            <w:vAlign w:val="center"/>
          </w:tcPr>
          <w:tbl>
            <w:tblPr>
              <w:tblStyle w:val="TableGrid"/>
              <w:tblW w:w="0" w:type="auto"/>
              <w:tblLayout w:type="fixed"/>
              <w:tblLook w:val="04A0" w:firstRow="1" w:lastRow="0" w:firstColumn="1" w:lastColumn="0" w:noHBand="0" w:noVBand="1"/>
            </w:tblPr>
            <w:tblGrid>
              <w:gridCol w:w="3383"/>
              <w:gridCol w:w="3383"/>
            </w:tblGrid>
            <w:tr w:rsidRPr="00F23A65" w:rsidR="00F94DEE" w:rsidTr="00F94DEE" w14:paraId="1B187973" w14:textId="77777777">
              <w:trPr>
                <w:trHeight w:val="253"/>
              </w:trPr>
              <w:tc>
                <w:tcPr>
                  <w:tcW w:w="3383" w:type="dxa"/>
                </w:tcPr>
                <w:p w:rsidRPr="00F23A65" w:rsidR="00F94DEE" w:rsidP="00F94DEE" w:rsidRDefault="00F94DEE" w14:paraId="7E67F7F3" w14:textId="77777777">
                  <w:pPr>
                    <w:rPr>
                      <w:rFonts w:cstheme="minorHAnsi"/>
                      <w:sz w:val="24"/>
                      <w:szCs w:val="24"/>
                      <w:highlight w:val="lightGray"/>
                    </w:rPr>
                  </w:pPr>
                  <w:r w:rsidRPr="00F23A65">
                    <w:rPr>
                      <w:rFonts w:cstheme="minorHAnsi"/>
                      <w:sz w:val="24"/>
                      <w:szCs w:val="24"/>
                      <w:highlight w:val="lightGray"/>
                    </w:rPr>
                    <w:t>MEN</w:t>
                  </w:r>
                </w:p>
              </w:tc>
              <w:tc>
                <w:tcPr>
                  <w:tcW w:w="3383" w:type="dxa"/>
                </w:tcPr>
                <w:p w:rsidRPr="00F23A65" w:rsidR="00F94DEE" w:rsidP="00F94DEE" w:rsidRDefault="00F94DEE" w14:paraId="75A020D5" w14:textId="77777777">
                  <w:pPr>
                    <w:rPr>
                      <w:rFonts w:cstheme="minorHAnsi"/>
                      <w:sz w:val="24"/>
                      <w:szCs w:val="24"/>
                      <w:highlight w:val="lightGray"/>
                    </w:rPr>
                  </w:pPr>
                  <w:r w:rsidRPr="00F23A65">
                    <w:rPr>
                      <w:rFonts w:cstheme="minorHAnsi"/>
                      <w:sz w:val="24"/>
                      <w:szCs w:val="24"/>
                      <w:highlight w:val="lightGray"/>
                    </w:rPr>
                    <w:t>WOMEN</w:t>
                  </w:r>
                </w:p>
              </w:tc>
            </w:tr>
            <w:tr w:rsidRPr="00F23A65" w:rsidR="00F94DEE" w:rsidTr="00F94DEE" w14:paraId="13E7EF40" w14:textId="77777777">
              <w:trPr>
                <w:trHeight w:val="497"/>
              </w:trPr>
              <w:tc>
                <w:tcPr>
                  <w:tcW w:w="3383" w:type="dxa"/>
                </w:tcPr>
                <w:p w:rsidRPr="00F23A65" w:rsidR="00F94DEE" w:rsidP="00F94DEE" w:rsidRDefault="00F94DEE" w14:paraId="14F8042D" w14:textId="77777777">
                  <w:pPr>
                    <w:rPr>
                      <w:rFonts w:cstheme="minorHAnsi"/>
                      <w:sz w:val="24"/>
                      <w:szCs w:val="24"/>
                    </w:rPr>
                  </w:pPr>
                  <w:r w:rsidRPr="00F23A65">
                    <w:rPr>
                      <w:rFonts w:cstheme="minorHAnsi"/>
                      <w:sz w:val="24"/>
                      <w:szCs w:val="24"/>
                    </w:rPr>
                    <w:t>Status</w:t>
                  </w:r>
                </w:p>
                <w:p w:rsidRPr="00F23A65" w:rsidR="00F94DEE" w:rsidP="00F94DEE" w:rsidRDefault="00F94DEE" w14:paraId="09C4EC32" w14:textId="77777777">
                  <w:pPr>
                    <w:rPr>
                      <w:rFonts w:cstheme="minorHAnsi"/>
                      <w:sz w:val="24"/>
                      <w:szCs w:val="24"/>
                    </w:rPr>
                  </w:pPr>
                </w:p>
              </w:tc>
              <w:tc>
                <w:tcPr>
                  <w:tcW w:w="3383" w:type="dxa"/>
                </w:tcPr>
                <w:p w:rsidRPr="00F23A65" w:rsidR="00F94DEE" w:rsidP="00F94DEE" w:rsidRDefault="00F94DEE" w14:paraId="62A5F654" w14:textId="77777777">
                  <w:pPr>
                    <w:rPr>
                      <w:rFonts w:cstheme="minorHAnsi"/>
                      <w:sz w:val="24"/>
                      <w:szCs w:val="24"/>
                    </w:rPr>
                  </w:pPr>
                  <w:r w:rsidRPr="00F23A65">
                    <w:rPr>
                      <w:rFonts w:cstheme="minorHAnsi"/>
                      <w:sz w:val="24"/>
                      <w:szCs w:val="24"/>
                    </w:rPr>
                    <w:t>Support</w:t>
                  </w:r>
                </w:p>
              </w:tc>
            </w:tr>
            <w:tr w:rsidRPr="00F23A65" w:rsidR="00F94DEE" w:rsidTr="00F94DEE" w14:paraId="034BB70F" w14:textId="77777777">
              <w:trPr>
                <w:trHeight w:val="497"/>
              </w:trPr>
              <w:tc>
                <w:tcPr>
                  <w:tcW w:w="3383" w:type="dxa"/>
                </w:tcPr>
                <w:p w:rsidRPr="00F23A65" w:rsidR="00F94DEE" w:rsidP="00F94DEE" w:rsidRDefault="00F94DEE" w14:paraId="43D231F5" w14:textId="77777777">
                  <w:pPr>
                    <w:rPr>
                      <w:rFonts w:cstheme="minorHAnsi"/>
                      <w:sz w:val="24"/>
                      <w:szCs w:val="24"/>
                    </w:rPr>
                  </w:pPr>
                  <w:r w:rsidRPr="00F23A65">
                    <w:rPr>
                      <w:rFonts w:cstheme="minorHAnsi"/>
                      <w:sz w:val="24"/>
                      <w:szCs w:val="24"/>
                    </w:rPr>
                    <w:t>Independence</w:t>
                  </w:r>
                </w:p>
                <w:p w:rsidRPr="00F23A65" w:rsidR="00F94DEE" w:rsidP="00F94DEE" w:rsidRDefault="00F94DEE" w14:paraId="71D35752" w14:textId="77777777">
                  <w:pPr>
                    <w:rPr>
                      <w:rFonts w:cstheme="minorHAnsi"/>
                      <w:sz w:val="24"/>
                      <w:szCs w:val="24"/>
                    </w:rPr>
                  </w:pPr>
                </w:p>
              </w:tc>
              <w:tc>
                <w:tcPr>
                  <w:tcW w:w="3383" w:type="dxa"/>
                </w:tcPr>
                <w:p w:rsidRPr="00F23A65" w:rsidR="00F94DEE" w:rsidP="00F94DEE" w:rsidRDefault="00F94DEE" w14:paraId="53C9E464" w14:textId="77777777">
                  <w:pPr>
                    <w:rPr>
                      <w:rFonts w:cstheme="minorHAnsi"/>
                      <w:sz w:val="24"/>
                      <w:szCs w:val="24"/>
                    </w:rPr>
                  </w:pPr>
                  <w:r w:rsidRPr="00F23A65">
                    <w:rPr>
                      <w:rFonts w:cstheme="minorHAnsi"/>
                      <w:sz w:val="24"/>
                      <w:szCs w:val="24"/>
                    </w:rPr>
                    <w:t>Intimacy</w:t>
                  </w:r>
                </w:p>
              </w:tc>
            </w:tr>
            <w:tr w:rsidRPr="00F23A65" w:rsidR="00F94DEE" w:rsidTr="00F94DEE" w14:paraId="1CF45898" w14:textId="77777777">
              <w:trPr>
                <w:trHeight w:val="497"/>
              </w:trPr>
              <w:tc>
                <w:tcPr>
                  <w:tcW w:w="3383" w:type="dxa"/>
                </w:tcPr>
                <w:p w:rsidRPr="00F23A65" w:rsidR="00F94DEE" w:rsidP="00F94DEE" w:rsidRDefault="00F94DEE" w14:paraId="0ABA6F0D" w14:textId="77777777">
                  <w:pPr>
                    <w:rPr>
                      <w:rFonts w:cstheme="minorHAnsi"/>
                      <w:sz w:val="24"/>
                      <w:szCs w:val="24"/>
                    </w:rPr>
                  </w:pPr>
                  <w:r w:rsidRPr="00F23A65">
                    <w:rPr>
                      <w:rFonts w:cstheme="minorHAnsi"/>
                      <w:sz w:val="24"/>
                      <w:szCs w:val="24"/>
                    </w:rPr>
                    <w:t>Advice</w:t>
                  </w:r>
                </w:p>
                <w:p w:rsidRPr="00F23A65" w:rsidR="00F94DEE" w:rsidP="00F94DEE" w:rsidRDefault="00F94DEE" w14:paraId="2D430CD5" w14:textId="77777777">
                  <w:pPr>
                    <w:rPr>
                      <w:rFonts w:cstheme="minorHAnsi"/>
                      <w:sz w:val="24"/>
                      <w:szCs w:val="24"/>
                    </w:rPr>
                  </w:pPr>
                </w:p>
              </w:tc>
              <w:tc>
                <w:tcPr>
                  <w:tcW w:w="3383" w:type="dxa"/>
                </w:tcPr>
                <w:p w:rsidRPr="00F23A65" w:rsidR="00F94DEE" w:rsidP="00F94DEE" w:rsidRDefault="00F94DEE" w14:paraId="00502050" w14:textId="77777777">
                  <w:pPr>
                    <w:rPr>
                      <w:rFonts w:cstheme="minorHAnsi"/>
                      <w:sz w:val="24"/>
                      <w:szCs w:val="24"/>
                    </w:rPr>
                  </w:pPr>
                  <w:r w:rsidRPr="00F23A65">
                    <w:rPr>
                      <w:rFonts w:cstheme="minorHAnsi"/>
                      <w:sz w:val="24"/>
                      <w:szCs w:val="24"/>
                    </w:rPr>
                    <w:t>Understanding</w:t>
                  </w:r>
                </w:p>
              </w:tc>
            </w:tr>
            <w:tr w:rsidRPr="00F23A65" w:rsidR="00F94DEE" w:rsidTr="00F94DEE" w14:paraId="53CCE078" w14:textId="77777777">
              <w:trPr>
                <w:trHeight w:val="507"/>
              </w:trPr>
              <w:tc>
                <w:tcPr>
                  <w:tcW w:w="3383" w:type="dxa"/>
                </w:tcPr>
                <w:p w:rsidRPr="00F23A65" w:rsidR="00F94DEE" w:rsidP="00F94DEE" w:rsidRDefault="00F94DEE" w14:paraId="64F791E7" w14:textId="77777777">
                  <w:pPr>
                    <w:rPr>
                      <w:rFonts w:cstheme="minorHAnsi"/>
                      <w:sz w:val="24"/>
                      <w:szCs w:val="24"/>
                    </w:rPr>
                  </w:pPr>
                  <w:r w:rsidRPr="00F23A65">
                    <w:rPr>
                      <w:rFonts w:cstheme="minorHAnsi"/>
                      <w:sz w:val="24"/>
                      <w:szCs w:val="24"/>
                    </w:rPr>
                    <w:t>Information</w:t>
                  </w:r>
                </w:p>
                <w:p w:rsidRPr="00F23A65" w:rsidR="00F94DEE" w:rsidP="00F94DEE" w:rsidRDefault="00F94DEE" w14:paraId="08A530DD" w14:textId="77777777">
                  <w:pPr>
                    <w:rPr>
                      <w:rFonts w:cstheme="minorHAnsi"/>
                      <w:sz w:val="24"/>
                      <w:szCs w:val="24"/>
                    </w:rPr>
                  </w:pPr>
                </w:p>
              </w:tc>
              <w:tc>
                <w:tcPr>
                  <w:tcW w:w="3383" w:type="dxa"/>
                </w:tcPr>
                <w:p w:rsidRPr="00F23A65" w:rsidR="00F94DEE" w:rsidP="00F94DEE" w:rsidRDefault="00F94DEE" w14:paraId="4450334D" w14:textId="77777777">
                  <w:pPr>
                    <w:rPr>
                      <w:rFonts w:cstheme="minorHAnsi"/>
                      <w:sz w:val="24"/>
                      <w:szCs w:val="24"/>
                    </w:rPr>
                  </w:pPr>
                  <w:r w:rsidRPr="00F23A65">
                    <w:rPr>
                      <w:rFonts w:cstheme="minorHAnsi"/>
                      <w:sz w:val="24"/>
                      <w:szCs w:val="24"/>
                    </w:rPr>
                    <w:t>Feelings</w:t>
                  </w:r>
                </w:p>
              </w:tc>
            </w:tr>
            <w:tr w:rsidRPr="00F23A65" w:rsidR="00F94DEE" w:rsidTr="00F94DEE" w14:paraId="2C687976" w14:textId="77777777">
              <w:trPr>
                <w:trHeight w:val="497"/>
              </w:trPr>
              <w:tc>
                <w:tcPr>
                  <w:tcW w:w="3383" w:type="dxa"/>
                </w:tcPr>
                <w:p w:rsidRPr="00F23A65" w:rsidR="00F94DEE" w:rsidP="00F94DEE" w:rsidRDefault="00F94DEE" w14:paraId="75CC5114" w14:textId="77777777">
                  <w:pPr>
                    <w:rPr>
                      <w:rFonts w:cstheme="minorHAnsi"/>
                      <w:sz w:val="24"/>
                      <w:szCs w:val="24"/>
                    </w:rPr>
                  </w:pPr>
                  <w:r w:rsidRPr="00F23A65">
                    <w:rPr>
                      <w:rFonts w:cstheme="minorHAnsi"/>
                      <w:sz w:val="24"/>
                      <w:szCs w:val="24"/>
                    </w:rPr>
                    <w:t>Orders</w:t>
                  </w:r>
                </w:p>
                <w:p w:rsidRPr="00F23A65" w:rsidR="00F94DEE" w:rsidP="00F94DEE" w:rsidRDefault="00F94DEE" w14:paraId="3A4F6547" w14:textId="77777777">
                  <w:pPr>
                    <w:rPr>
                      <w:rFonts w:cstheme="minorHAnsi"/>
                      <w:sz w:val="24"/>
                      <w:szCs w:val="24"/>
                    </w:rPr>
                  </w:pPr>
                </w:p>
              </w:tc>
              <w:tc>
                <w:tcPr>
                  <w:tcW w:w="3383" w:type="dxa"/>
                </w:tcPr>
                <w:p w:rsidRPr="00F23A65" w:rsidR="00F94DEE" w:rsidP="00F94DEE" w:rsidRDefault="00F94DEE" w14:paraId="12ED15C2" w14:textId="77777777">
                  <w:pPr>
                    <w:rPr>
                      <w:rFonts w:cstheme="minorHAnsi"/>
                      <w:sz w:val="24"/>
                      <w:szCs w:val="24"/>
                    </w:rPr>
                  </w:pPr>
                  <w:r w:rsidRPr="00F23A65">
                    <w:rPr>
                      <w:rFonts w:cstheme="minorHAnsi"/>
                      <w:sz w:val="24"/>
                      <w:szCs w:val="24"/>
                    </w:rPr>
                    <w:t>Proposals</w:t>
                  </w:r>
                </w:p>
              </w:tc>
            </w:tr>
            <w:tr w:rsidRPr="00F23A65" w:rsidR="00F94DEE" w:rsidTr="00F94DEE" w14:paraId="00AC540C" w14:textId="77777777">
              <w:trPr>
                <w:trHeight w:val="497"/>
              </w:trPr>
              <w:tc>
                <w:tcPr>
                  <w:tcW w:w="3383" w:type="dxa"/>
                </w:tcPr>
                <w:p w:rsidRPr="00F23A65" w:rsidR="00F94DEE" w:rsidP="00F94DEE" w:rsidRDefault="00F94DEE" w14:paraId="3F08705F" w14:textId="77777777">
                  <w:pPr>
                    <w:rPr>
                      <w:rFonts w:cstheme="minorHAnsi"/>
                      <w:sz w:val="24"/>
                      <w:szCs w:val="24"/>
                    </w:rPr>
                  </w:pPr>
                  <w:r w:rsidRPr="00F23A65">
                    <w:rPr>
                      <w:rFonts w:cstheme="minorHAnsi"/>
                      <w:sz w:val="24"/>
                      <w:szCs w:val="24"/>
                    </w:rPr>
                    <w:t>Conflict</w:t>
                  </w:r>
                </w:p>
                <w:p w:rsidRPr="00F23A65" w:rsidR="00F94DEE" w:rsidP="00F94DEE" w:rsidRDefault="00F94DEE" w14:paraId="41CBB172" w14:textId="77777777">
                  <w:pPr>
                    <w:rPr>
                      <w:rFonts w:cstheme="minorHAnsi"/>
                      <w:sz w:val="24"/>
                      <w:szCs w:val="24"/>
                    </w:rPr>
                  </w:pPr>
                </w:p>
              </w:tc>
              <w:tc>
                <w:tcPr>
                  <w:tcW w:w="3383" w:type="dxa"/>
                </w:tcPr>
                <w:p w:rsidRPr="00F23A65" w:rsidR="00F94DEE" w:rsidP="00F94DEE" w:rsidRDefault="00F94DEE" w14:paraId="3E634073" w14:textId="77777777">
                  <w:pPr>
                    <w:rPr>
                      <w:rFonts w:cstheme="minorHAnsi"/>
                      <w:sz w:val="24"/>
                      <w:szCs w:val="24"/>
                    </w:rPr>
                  </w:pPr>
                  <w:r w:rsidRPr="00F23A65">
                    <w:rPr>
                      <w:rFonts w:cstheme="minorHAnsi"/>
                      <w:sz w:val="24"/>
                      <w:szCs w:val="24"/>
                    </w:rPr>
                    <w:t>Compromise</w:t>
                  </w:r>
                </w:p>
              </w:tc>
            </w:tr>
          </w:tbl>
          <w:p w:rsidRPr="00F23A65" w:rsidR="00F94DEE" w:rsidP="00D43A0B" w:rsidRDefault="00F94DEE" w14:paraId="2285EDEC" w14:textId="77777777">
            <w:pPr>
              <w:rPr>
                <w:rFonts w:cstheme="minorHAnsi"/>
                <w:sz w:val="24"/>
                <w:szCs w:val="24"/>
              </w:rPr>
            </w:pPr>
          </w:p>
        </w:tc>
      </w:tr>
      <w:tr w:rsidRPr="00F23A65" w:rsidR="00F94DEE" w:rsidTr="1C3B738E" w14:paraId="115A6B7F" w14:textId="77777777">
        <w:trPr>
          <w:gridBefore w:val="1"/>
          <w:wBefore w:w="18" w:type="dxa"/>
          <w:trHeight w:val="3780"/>
        </w:trPr>
        <w:tc>
          <w:tcPr>
            <w:tcW w:w="4348" w:type="dxa"/>
            <w:vMerge/>
            <w:tcBorders/>
            <w:tcMar>
              <w:left w:w="0" w:type="dxa"/>
              <w:right w:w="0" w:type="dxa"/>
            </w:tcMar>
            <w:vAlign w:val="center"/>
          </w:tcPr>
          <w:p w:rsidRPr="00F23A65" w:rsidR="00F94DEE" w:rsidP="00D43A0B" w:rsidRDefault="00F94DEE" w14:paraId="588B8147" w14:textId="77777777">
            <w:pPr>
              <w:jc w:val="center"/>
              <w:rPr>
                <w:rFonts w:cstheme="minorHAnsi"/>
                <w:sz w:val="24"/>
                <w:szCs w:val="24"/>
              </w:rPr>
            </w:pPr>
          </w:p>
        </w:tc>
        <w:tc>
          <w:tcPr>
            <w:tcW w:w="4157" w:type="dxa"/>
            <w:tcBorders>
              <w:left w:val="single" w:color="auto" w:sz="18" w:space="0"/>
              <w:bottom w:val="single" w:color="auto" w:sz="18" w:space="0"/>
            </w:tcBorders>
            <w:tcMar/>
            <w:vAlign w:val="center"/>
          </w:tcPr>
          <w:p w:rsidRPr="00F23A65" w:rsidR="00F37FFE" w:rsidP="00F37FFE" w:rsidRDefault="00F37FFE" w14:paraId="29A5EE62" w14:textId="77777777">
            <w:pPr>
              <w:autoSpaceDE w:val="0"/>
              <w:autoSpaceDN w:val="0"/>
              <w:adjustRightInd w:val="0"/>
              <w:rPr>
                <w:rFonts w:cstheme="minorHAnsi"/>
                <w:sz w:val="24"/>
                <w:szCs w:val="24"/>
              </w:rPr>
            </w:pPr>
            <w:r w:rsidRPr="00F23A65">
              <w:rPr>
                <w:rFonts w:cstheme="minorHAnsi"/>
                <w:sz w:val="24"/>
                <w:szCs w:val="24"/>
              </w:rPr>
              <w:t>Janet Hyde</w:t>
            </w:r>
          </w:p>
          <w:p w:rsidRPr="00F23A65" w:rsidR="00F37FFE" w:rsidP="00F37FFE" w:rsidRDefault="00F37FFE" w14:paraId="5DB6F88C" w14:textId="77777777">
            <w:pPr>
              <w:rPr>
                <w:rFonts w:cstheme="minorHAnsi"/>
                <w:sz w:val="24"/>
                <w:szCs w:val="24"/>
              </w:rPr>
            </w:pPr>
            <w:r w:rsidRPr="00F23A65">
              <w:rPr>
                <w:rFonts w:cstheme="minorHAnsi"/>
                <w:sz w:val="24"/>
                <w:szCs w:val="24"/>
              </w:rPr>
              <w:t>‘The Gender Similarities Hypothesis’ (2005)</w:t>
            </w:r>
          </w:p>
          <w:p w:rsidRPr="00F23A65" w:rsidR="00F94DEE" w:rsidP="00D43A0B" w:rsidRDefault="00F94DEE" w14:paraId="7AEB58AE" w14:textId="77777777">
            <w:pPr>
              <w:jc w:val="center"/>
              <w:rPr>
                <w:rFonts w:cstheme="minorHAnsi"/>
                <w:sz w:val="24"/>
                <w:szCs w:val="24"/>
              </w:rPr>
            </w:pPr>
          </w:p>
        </w:tc>
        <w:tc>
          <w:tcPr>
            <w:tcW w:w="7513" w:type="dxa"/>
            <w:tcBorders>
              <w:bottom w:val="single" w:color="auto" w:sz="18" w:space="0"/>
              <w:right w:val="single" w:color="auto" w:sz="8" w:space="0"/>
            </w:tcBorders>
            <w:tcMar/>
            <w:vAlign w:val="center"/>
          </w:tcPr>
          <w:p w:rsidRPr="00F23A65" w:rsidR="00147785" w:rsidP="00147785" w:rsidRDefault="00147785" w14:paraId="497F3064" w14:textId="77777777">
            <w:pPr>
              <w:rPr>
                <w:rFonts w:cstheme="minorHAnsi"/>
                <w:sz w:val="24"/>
                <w:szCs w:val="24"/>
              </w:rPr>
            </w:pPr>
            <w:r w:rsidRPr="00F23A65">
              <w:rPr>
                <w:rFonts w:cstheme="minorHAnsi"/>
                <w:sz w:val="24"/>
                <w:szCs w:val="24"/>
              </w:rPr>
              <w:t>Read page 178 in coursebook</w:t>
            </w:r>
          </w:p>
          <w:p w:rsidRPr="00F23A65" w:rsidR="00F94DEE" w:rsidP="00147785" w:rsidRDefault="00147785" w14:paraId="31B60DE3" w14:textId="2F704126">
            <w:pPr>
              <w:rPr>
                <w:rFonts w:cstheme="minorHAnsi"/>
                <w:sz w:val="24"/>
                <w:szCs w:val="24"/>
              </w:rPr>
            </w:pPr>
            <w:r w:rsidRPr="00F23A65">
              <w:rPr>
                <w:rFonts w:cstheme="minorHAnsi"/>
                <w:sz w:val="24"/>
                <w:szCs w:val="24"/>
              </w:rPr>
              <w:t>Diversity model - There are many more similarities than differences between male and female language.  Differences are due to other factors e.g. age, class, ethnicity, occupation, sexuality.  Based on a meta-analysis of linguistic studies on gender.</w:t>
            </w:r>
          </w:p>
        </w:tc>
      </w:tr>
      <w:tr w:rsidRPr="00F23A65" w:rsidR="00C61468" w:rsidTr="1C3B738E" w14:paraId="76477FC8" w14:textId="77777777">
        <w:trPr>
          <w:gridBefore w:val="1"/>
          <w:wBefore w:w="18" w:type="dxa"/>
          <w:trHeight w:val="3780"/>
        </w:trPr>
        <w:tc>
          <w:tcPr>
            <w:tcW w:w="4348" w:type="dxa"/>
            <w:tcBorders>
              <w:left w:val="single" w:color="auto" w:sz="18" w:space="0"/>
              <w:bottom w:val="single" w:color="auto" w:sz="4" w:space="0"/>
              <w:right w:val="single" w:color="auto" w:sz="4" w:space="0"/>
            </w:tcBorders>
            <w:tcMar>
              <w:left w:w="0" w:type="dxa"/>
              <w:right w:w="0" w:type="dxa"/>
            </w:tcMar>
            <w:vAlign w:val="center"/>
          </w:tcPr>
          <w:p w:rsidRPr="00F23A65" w:rsidR="00C61468" w:rsidP="00D43A0B" w:rsidRDefault="00C61468" w14:paraId="47677956" w14:textId="77777777">
            <w:pPr>
              <w:jc w:val="center"/>
              <w:rPr>
                <w:rFonts w:cstheme="minorHAnsi"/>
                <w:sz w:val="24"/>
                <w:szCs w:val="24"/>
              </w:rPr>
            </w:pPr>
          </w:p>
        </w:tc>
        <w:tc>
          <w:tcPr>
            <w:tcW w:w="4157" w:type="dxa"/>
            <w:tcBorders>
              <w:left w:val="single" w:color="auto" w:sz="18" w:space="0"/>
              <w:bottom w:val="single" w:color="auto" w:sz="18" w:space="0"/>
            </w:tcBorders>
            <w:tcMar/>
            <w:vAlign w:val="center"/>
          </w:tcPr>
          <w:p w:rsidRPr="00F23A65" w:rsidR="00001C17" w:rsidP="00001C17" w:rsidRDefault="00001C17" w14:paraId="02B5A2B4" w14:textId="77777777">
            <w:pPr>
              <w:autoSpaceDE w:val="0"/>
              <w:autoSpaceDN w:val="0"/>
              <w:adjustRightInd w:val="0"/>
              <w:rPr>
                <w:rFonts w:cstheme="minorHAnsi"/>
                <w:sz w:val="24"/>
                <w:szCs w:val="24"/>
              </w:rPr>
            </w:pPr>
            <w:r w:rsidRPr="00F23A65">
              <w:rPr>
                <w:rFonts w:cstheme="minorHAnsi"/>
                <w:sz w:val="24"/>
                <w:szCs w:val="24"/>
              </w:rPr>
              <w:t>Deborah Cameron</w:t>
            </w:r>
          </w:p>
          <w:p w:rsidRPr="00F23A65" w:rsidR="00C61468" w:rsidP="00001C17" w:rsidRDefault="00001C17" w14:paraId="67A6B11B" w14:textId="0D2F8CA4">
            <w:pPr>
              <w:autoSpaceDE w:val="0"/>
              <w:autoSpaceDN w:val="0"/>
              <w:adjustRightInd w:val="0"/>
              <w:rPr>
                <w:rFonts w:cstheme="minorHAnsi"/>
                <w:sz w:val="24"/>
                <w:szCs w:val="24"/>
              </w:rPr>
            </w:pPr>
            <w:r w:rsidRPr="00F23A65">
              <w:rPr>
                <w:rFonts w:cstheme="minorHAnsi"/>
                <w:sz w:val="24"/>
                <w:szCs w:val="24"/>
              </w:rPr>
              <w:t>‘The Myth of Mars and Venus: Do men and women really speak different languages’ (1998)</w:t>
            </w:r>
          </w:p>
        </w:tc>
        <w:tc>
          <w:tcPr>
            <w:tcW w:w="7513" w:type="dxa"/>
            <w:tcBorders>
              <w:bottom w:val="single" w:color="auto" w:sz="18" w:space="0"/>
              <w:right w:val="single" w:color="auto" w:sz="8" w:space="0"/>
            </w:tcBorders>
            <w:tcMar/>
            <w:vAlign w:val="center"/>
          </w:tcPr>
          <w:p w:rsidRPr="00F23A65" w:rsidR="00F23A65" w:rsidP="00F23A65" w:rsidRDefault="00F23A65" w14:paraId="2E1121BA" w14:textId="77777777">
            <w:pPr>
              <w:rPr>
                <w:rFonts w:cstheme="minorHAnsi"/>
                <w:sz w:val="24"/>
                <w:szCs w:val="24"/>
              </w:rPr>
            </w:pPr>
            <w:r w:rsidRPr="00F23A65">
              <w:rPr>
                <w:rFonts w:cstheme="minorHAnsi"/>
                <w:sz w:val="24"/>
                <w:szCs w:val="24"/>
              </w:rPr>
              <w:t>Read page 178 in coursebook</w:t>
            </w:r>
          </w:p>
          <w:p w:rsidRPr="00F23A65" w:rsidR="00C61468" w:rsidP="00F23A65" w:rsidRDefault="00F23A65" w14:paraId="00E542FC" w14:textId="6247A3E6">
            <w:pPr>
              <w:rPr>
                <w:rFonts w:cstheme="minorHAnsi"/>
                <w:sz w:val="24"/>
                <w:szCs w:val="24"/>
              </w:rPr>
            </w:pPr>
            <w:r w:rsidRPr="00F23A65">
              <w:rPr>
                <w:rFonts w:cstheme="minorHAnsi"/>
                <w:sz w:val="24"/>
                <w:szCs w:val="24"/>
              </w:rPr>
              <w:t>Challenged earlier research, revaluated stereotypes around male and female speech. Promoted diversity model - see above</w:t>
            </w:r>
          </w:p>
        </w:tc>
      </w:tr>
      <w:tr w:rsidRPr="00F23A65" w:rsidR="00F94DEE" w:rsidTr="1C3B738E" w14:paraId="512C331F" w14:textId="77777777">
        <w:tblPrEx>
          <w:tblBorders>
            <w:top w:val="single" w:color="auto" w:sz="18" w:space="0"/>
            <w:left w:val="single" w:color="auto" w:sz="18" w:space="0"/>
            <w:bottom w:val="single" w:color="auto" w:sz="18" w:space="0"/>
            <w:right w:val="single" w:color="auto" w:sz="18" w:space="0"/>
          </w:tblBorders>
        </w:tblPrEx>
        <w:trPr>
          <w:trHeight w:val="298"/>
        </w:trPr>
        <w:tc>
          <w:tcPr>
            <w:tcW w:w="4366" w:type="dxa"/>
            <w:gridSpan w:val="2"/>
            <w:tcBorders>
              <w:top w:val="single" w:color="auto" w:sz="18"/>
              <w:left w:val="single" w:color="auto" w:sz="18"/>
              <w:bottom w:val="single" w:color="auto" w:sz="18"/>
              <w:right w:val="single" w:color="auto" w:sz="18"/>
            </w:tcBorders>
            <w:shd w:val="clear" w:color="auto" w:fill="DEEAF6" w:themeFill="accent5" w:themeFillTint="33"/>
            <w:tcMar/>
          </w:tcPr>
          <w:p w:rsidRPr="00F23A65" w:rsidR="00F94DEE" w:rsidP="00D43A0B" w:rsidRDefault="00F94DEE" w14:paraId="1480FE0E" w14:textId="77777777">
            <w:pPr>
              <w:pStyle w:val="Heading2"/>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lang w:val="en"/>
              </w:rPr>
              <w:t>Word</w:t>
            </w:r>
          </w:p>
        </w:tc>
        <w:tc>
          <w:tcPr>
            <w:tcW w:w="11670" w:type="dxa"/>
            <w:gridSpan w:val="2"/>
            <w:tcBorders>
              <w:top w:val="single" w:color="auto" w:sz="18"/>
              <w:left w:val="single" w:color="auto" w:sz="18"/>
              <w:bottom w:val="single" w:color="auto" w:sz="18"/>
              <w:right w:val="single" w:color="auto" w:sz="18"/>
            </w:tcBorders>
            <w:shd w:val="clear" w:color="auto" w:fill="DEEAF6" w:themeFill="accent5" w:themeFillTint="33"/>
            <w:tcMar/>
          </w:tcPr>
          <w:p w:rsidRPr="00F23A65" w:rsidR="00F94DEE" w:rsidP="00D43A0B" w:rsidRDefault="00F94DEE" w14:paraId="339F0AB2" w14:textId="77777777">
            <w:pPr>
              <w:pStyle w:val="Heading2"/>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lang w:val="en"/>
              </w:rPr>
              <w:t>Definition</w:t>
            </w:r>
          </w:p>
        </w:tc>
      </w:tr>
      <w:tr w:rsidRPr="00F23A65" w:rsidR="00F94DEE" w:rsidTr="1C3B738E" w14:paraId="02B4B038" w14:textId="77777777">
        <w:tblPrEx>
          <w:tblBorders>
            <w:top w:val="single" w:color="auto" w:sz="18" w:space="0"/>
            <w:left w:val="single" w:color="auto" w:sz="18" w:space="0"/>
            <w:bottom w:val="single" w:color="auto" w:sz="18" w:space="0"/>
            <w:right w:val="single" w:color="auto" w:sz="18" w:space="0"/>
          </w:tblBorders>
        </w:tblPrEx>
        <w:trPr>
          <w:trHeight w:val="862"/>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3DDF3076" w14:textId="77777777">
            <w:pPr>
              <w:jc w:val="center"/>
              <w:rPr>
                <w:rFonts w:cstheme="minorHAnsi"/>
                <w:sz w:val="24"/>
                <w:szCs w:val="24"/>
              </w:rPr>
            </w:pPr>
            <w:r w:rsidRPr="00F23A65">
              <w:rPr>
                <w:rFonts w:cstheme="minorHAnsi"/>
                <w:sz w:val="24"/>
                <w:szCs w:val="24"/>
              </w:rPr>
              <w:t>Genderlect</w:t>
            </w:r>
          </w:p>
          <w:p w:rsidRPr="00F23A65" w:rsidR="00F94DEE" w:rsidP="00494F19" w:rsidRDefault="00F94DEE" w14:paraId="36530632" w14:textId="77777777">
            <w:pPr>
              <w:rPr>
                <w:rFonts w:cstheme="minorHAnsi"/>
                <w:sz w:val="24"/>
                <w:szCs w:val="24"/>
              </w:rPr>
            </w:pPr>
          </w:p>
          <w:p w:rsidRPr="00F23A65" w:rsidR="00F94DEE" w:rsidP="00494F19" w:rsidRDefault="00F94DEE" w14:paraId="27B21085" w14:textId="77777777">
            <w:pPr>
              <w:pStyle w:val="Heading2"/>
              <w:spacing w:before="0" w:beforeAutospacing="0" w:after="0" w:afterAutospacing="0"/>
              <w:jc w:val="center"/>
              <w:outlineLvl w:val="1"/>
              <w:rPr>
                <w:rFonts w:asciiTheme="minorHAnsi" w:hAnsiTheme="minorHAnsi" w:cstheme="minorHAnsi"/>
                <w:b w:val="0"/>
                <w:bCs w:val="0"/>
                <w:sz w:val="24"/>
                <w:szCs w:val="24"/>
                <w:lang w:val="en"/>
              </w:rPr>
            </w:pP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75307323" w14:textId="2A217226">
            <w:pPr>
              <w:pStyle w:val="Heading2"/>
              <w:spacing w:before="0" w:beforeAutospacing="0" w:after="0" w:afterAutospacing="0"/>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rPr>
              <w:t xml:space="preserve">Distinctive language differences attached to gender, as </w:t>
            </w:r>
            <w:proofErr w:type="gramStart"/>
            <w:r w:rsidRPr="00F23A65">
              <w:rPr>
                <w:rFonts w:asciiTheme="minorHAnsi" w:hAnsiTheme="minorHAnsi" w:cstheme="minorHAnsi"/>
                <w:b w:val="0"/>
                <w:bCs w:val="0"/>
                <w:sz w:val="24"/>
                <w:szCs w:val="24"/>
              </w:rPr>
              <w:t>described</w:t>
            </w:r>
            <w:proofErr w:type="gramEnd"/>
            <w:r w:rsidRPr="00F23A65">
              <w:rPr>
                <w:rFonts w:asciiTheme="minorHAnsi" w:hAnsiTheme="minorHAnsi" w:cstheme="minorHAnsi"/>
                <w:b w:val="0"/>
                <w:bCs w:val="0"/>
                <w:sz w:val="24"/>
                <w:szCs w:val="24"/>
              </w:rPr>
              <w:t xml:space="preserve"> and reported by linguists</w:t>
            </w:r>
          </w:p>
        </w:tc>
      </w:tr>
      <w:tr w:rsidRPr="00F23A65" w:rsidR="00F94DEE" w:rsidTr="1C3B738E" w14:paraId="1B11C1E4" w14:textId="77777777">
        <w:tblPrEx>
          <w:tblBorders>
            <w:top w:val="single" w:color="auto" w:sz="18" w:space="0"/>
            <w:left w:val="single" w:color="auto" w:sz="18" w:space="0"/>
            <w:bottom w:val="single" w:color="auto" w:sz="18" w:space="0"/>
            <w:right w:val="single" w:color="auto" w:sz="18" w:space="0"/>
          </w:tblBorders>
        </w:tblPrEx>
        <w:trPr>
          <w:trHeight w:val="585"/>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68D90711" w14:textId="6024E84E">
            <w:pPr>
              <w:pStyle w:val="Heading2"/>
              <w:spacing w:before="0" w:beforeAutospacing="0" w:after="0" w:afterAutospacing="0"/>
              <w:jc w:val="center"/>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rPr>
              <w:t>Stereotype</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68F11641" w14:textId="02F0E3A3">
            <w:pPr>
              <w:pStyle w:val="Heading2"/>
              <w:spacing w:before="0" w:beforeAutospacing="0" w:after="0" w:afterAutospacing="0"/>
              <w:outlineLvl w:val="1"/>
              <w:rPr>
                <w:rFonts w:asciiTheme="minorHAnsi" w:hAnsiTheme="minorHAnsi" w:cstheme="minorHAnsi"/>
                <w:b w:val="0"/>
                <w:bCs w:val="0"/>
                <w:sz w:val="24"/>
                <w:szCs w:val="24"/>
                <w:shd w:val="clear" w:color="auto" w:fill="FFFFFF"/>
              </w:rPr>
            </w:pPr>
            <w:r w:rsidRPr="00F23A65">
              <w:rPr>
                <w:rFonts w:asciiTheme="minorHAnsi" w:hAnsiTheme="minorHAnsi" w:cstheme="minorHAnsi"/>
                <w:b w:val="0"/>
                <w:bCs w:val="0"/>
                <w:sz w:val="24"/>
                <w:szCs w:val="24"/>
              </w:rPr>
              <w:t xml:space="preserve">Widely held view in society about the nature or </w:t>
            </w:r>
            <w:proofErr w:type="spellStart"/>
            <w:r w:rsidRPr="00F23A65">
              <w:rPr>
                <w:rFonts w:asciiTheme="minorHAnsi" w:hAnsiTheme="minorHAnsi" w:cstheme="minorHAnsi"/>
                <w:b w:val="0"/>
                <w:bCs w:val="0"/>
                <w:sz w:val="24"/>
                <w:szCs w:val="24"/>
              </w:rPr>
              <w:t>behavior</w:t>
            </w:r>
            <w:proofErr w:type="spellEnd"/>
            <w:r w:rsidRPr="00F23A65">
              <w:rPr>
                <w:rFonts w:asciiTheme="minorHAnsi" w:hAnsiTheme="minorHAnsi" w:cstheme="minorHAnsi"/>
                <w:b w:val="0"/>
                <w:bCs w:val="0"/>
                <w:sz w:val="24"/>
                <w:szCs w:val="24"/>
              </w:rPr>
              <w:t xml:space="preserve"> of a </w:t>
            </w:r>
            <w:proofErr w:type="gramStart"/>
            <w:r w:rsidRPr="00F23A65">
              <w:rPr>
                <w:rFonts w:asciiTheme="minorHAnsi" w:hAnsiTheme="minorHAnsi" w:cstheme="minorHAnsi"/>
                <w:b w:val="0"/>
                <w:bCs w:val="0"/>
                <w:sz w:val="24"/>
                <w:szCs w:val="24"/>
              </w:rPr>
              <w:t>particular group</w:t>
            </w:r>
            <w:proofErr w:type="gramEnd"/>
            <w:r w:rsidRPr="00F23A65">
              <w:rPr>
                <w:rFonts w:asciiTheme="minorHAnsi" w:hAnsiTheme="minorHAnsi" w:cstheme="minorHAnsi"/>
                <w:b w:val="0"/>
                <w:bCs w:val="0"/>
                <w:sz w:val="24"/>
                <w:szCs w:val="24"/>
              </w:rPr>
              <w:t xml:space="preserve"> or type of person</w:t>
            </w:r>
          </w:p>
        </w:tc>
      </w:tr>
      <w:tr w:rsidRPr="00F23A65" w:rsidR="00F94DEE" w:rsidTr="1C3B738E" w14:paraId="4F7838DA" w14:textId="77777777">
        <w:tblPrEx>
          <w:tblBorders>
            <w:top w:val="single" w:color="auto" w:sz="18" w:space="0"/>
            <w:left w:val="single" w:color="auto" w:sz="18" w:space="0"/>
            <w:bottom w:val="single" w:color="auto" w:sz="18" w:space="0"/>
            <w:right w:val="single" w:color="auto" w:sz="18" w:space="0"/>
          </w:tblBorders>
        </w:tblPrEx>
        <w:trPr>
          <w:trHeight w:val="95"/>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1347FB9B" w14:textId="6E599BE2">
            <w:pPr>
              <w:pStyle w:val="Heading2"/>
              <w:spacing w:before="0" w:beforeAutospacing="0" w:after="0" w:afterAutospacing="0"/>
              <w:jc w:val="center"/>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rPr>
              <w:t>Marking</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7EBE2BBB" w14:textId="77777777">
            <w:pPr>
              <w:autoSpaceDE w:val="0"/>
              <w:autoSpaceDN w:val="0"/>
              <w:adjustRightInd w:val="0"/>
              <w:rPr>
                <w:rFonts w:cstheme="minorHAnsi"/>
                <w:sz w:val="24"/>
                <w:szCs w:val="24"/>
              </w:rPr>
            </w:pPr>
            <w:r w:rsidRPr="00F23A65">
              <w:rPr>
                <w:rFonts w:cstheme="minorHAnsi"/>
                <w:sz w:val="24"/>
                <w:szCs w:val="24"/>
              </w:rPr>
              <w:t>Identifying an item as different from the norm e.g. ‘single mother’, ‘family man’, ‘working mother’</w:t>
            </w:r>
          </w:p>
          <w:p w:rsidRPr="00F23A65" w:rsidR="00F94DEE" w:rsidP="00494F19" w:rsidRDefault="00F94DEE" w14:paraId="4B8C307D" w14:textId="60A094CD">
            <w:pPr>
              <w:pStyle w:val="Heading2"/>
              <w:spacing w:before="0" w:beforeAutospacing="0" w:after="0" w:afterAutospacing="0"/>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rPr>
              <w:lastRenderedPageBreak/>
              <w:t xml:space="preserve">Marked terms often foreground the gender of the person through a gendered pre-modifier or suffix e.g. male </w:t>
            </w:r>
            <w:proofErr w:type="gramStart"/>
            <w:r w:rsidRPr="00F23A65">
              <w:rPr>
                <w:rFonts w:asciiTheme="minorHAnsi" w:hAnsiTheme="minorHAnsi" w:cstheme="minorHAnsi"/>
                <w:b w:val="0"/>
                <w:bCs w:val="0"/>
                <w:sz w:val="24"/>
                <w:szCs w:val="24"/>
              </w:rPr>
              <w:t>nurse,  actress</w:t>
            </w:r>
            <w:proofErr w:type="gramEnd"/>
            <w:r w:rsidRPr="00F23A65">
              <w:rPr>
                <w:rFonts w:asciiTheme="minorHAnsi" w:hAnsiTheme="minorHAnsi" w:cstheme="minorHAnsi"/>
                <w:b w:val="0"/>
                <w:bCs w:val="0"/>
                <w:sz w:val="24"/>
                <w:szCs w:val="24"/>
              </w:rPr>
              <w:t>, usherette,</w:t>
            </w:r>
          </w:p>
        </w:tc>
      </w:tr>
      <w:tr w:rsidRPr="00F23A65" w:rsidR="00F94DEE" w:rsidTr="1C3B738E" w14:paraId="09C38BBE" w14:textId="77777777">
        <w:tblPrEx>
          <w:tblBorders>
            <w:top w:val="single" w:color="auto" w:sz="18" w:space="0"/>
            <w:left w:val="single" w:color="auto" w:sz="18" w:space="0"/>
            <w:bottom w:val="single" w:color="auto" w:sz="18" w:space="0"/>
            <w:right w:val="single" w:color="auto" w:sz="18" w:space="0"/>
          </w:tblBorders>
        </w:tblPrEx>
        <w:trPr>
          <w:trHeight w:val="95"/>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5229EFD7" w14:textId="0B795DA8">
            <w:pPr>
              <w:pStyle w:val="Heading2"/>
              <w:spacing w:before="0" w:beforeAutospacing="0" w:after="0" w:afterAutospacing="0"/>
              <w:jc w:val="center"/>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rPr>
              <w:lastRenderedPageBreak/>
              <w:t>Gender neutral pronouns</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2DE2F37B" w14:textId="4A0AC00F">
            <w:pPr>
              <w:pStyle w:val="Heading2"/>
              <w:spacing w:before="0" w:beforeAutospacing="0" w:after="0" w:afterAutospacing="0"/>
              <w:outlineLvl w:val="1"/>
              <w:rPr>
                <w:rFonts w:asciiTheme="minorHAnsi" w:hAnsiTheme="minorHAnsi" w:cstheme="minorHAnsi"/>
                <w:b w:val="0"/>
                <w:bCs w:val="0"/>
                <w:color w:val="222222"/>
                <w:sz w:val="24"/>
                <w:szCs w:val="24"/>
                <w:shd w:val="clear" w:color="auto" w:fill="FFFFFF"/>
              </w:rPr>
            </w:pPr>
            <w:r w:rsidRPr="00F23A65">
              <w:rPr>
                <w:rFonts w:asciiTheme="minorHAnsi" w:hAnsiTheme="minorHAnsi" w:cstheme="minorHAnsi"/>
                <w:b w:val="0"/>
                <w:bCs w:val="0"/>
                <w:sz w:val="24"/>
                <w:szCs w:val="24"/>
              </w:rPr>
              <w:t xml:space="preserve">Sweden created the </w:t>
            </w:r>
            <w:proofErr w:type="gramStart"/>
            <w:r w:rsidRPr="00F23A65">
              <w:rPr>
                <w:rFonts w:asciiTheme="minorHAnsi" w:hAnsiTheme="minorHAnsi" w:cstheme="minorHAnsi"/>
                <w:b w:val="0"/>
                <w:bCs w:val="0"/>
                <w:sz w:val="24"/>
                <w:szCs w:val="24"/>
              </w:rPr>
              <w:t>gender neutral</w:t>
            </w:r>
            <w:proofErr w:type="gramEnd"/>
            <w:r w:rsidRPr="00F23A65">
              <w:rPr>
                <w:rFonts w:asciiTheme="minorHAnsi" w:hAnsiTheme="minorHAnsi" w:cstheme="minorHAnsi"/>
                <w:b w:val="0"/>
                <w:bCs w:val="0"/>
                <w:sz w:val="24"/>
                <w:szCs w:val="24"/>
              </w:rPr>
              <w:t xml:space="preserve"> pronoun, ‘hen’ as a neutral alternative to ‘</w:t>
            </w:r>
            <w:proofErr w:type="spellStart"/>
            <w:r w:rsidRPr="00F23A65">
              <w:rPr>
                <w:rFonts w:asciiTheme="minorHAnsi" w:hAnsiTheme="minorHAnsi" w:cstheme="minorHAnsi"/>
                <w:b w:val="0"/>
                <w:bCs w:val="0"/>
                <w:sz w:val="24"/>
                <w:szCs w:val="24"/>
              </w:rPr>
              <w:t>han</w:t>
            </w:r>
            <w:proofErr w:type="spellEnd"/>
            <w:r w:rsidRPr="00F23A65">
              <w:rPr>
                <w:rFonts w:asciiTheme="minorHAnsi" w:hAnsiTheme="minorHAnsi" w:cstheme="minorHAnsi"/>
                <w:b w:val="0"/>
                <w:bCs w:val="0"/>
                <w:sz w:val="24"/>
                <w:szCs w:val="24"/>
              </w:rPr>
              <w:t xml:space="preserve">’ (he) and ‘hon’ (she).  </w:t>
            </w:r>
          </w:p>
        </w:tc>
      </w:tr>
      <w:tr w:rsidRPr="00F23A65" w:rsidR="00F94DEE" w:rsidTr="1C3B738E" w14:paraId="66782FAD" w14:textId="77777777">
        <w:tblPrEx>
          <w:tblBorders>
            <w:top w:val="single" w:color="auto" w:sz="18" w:space="0"/>
            <w:left w:val="single" w:color="auto" w:sz="18" w:space="0"/>
            <w:bottom w:val="single" w:color="auto" w:sz="18" w:space="0"/>
            <w:right w:val="single" w:color="auto" w:sz="18" w:space="0"/>
          </w:tblBorders>
        </w:tblPrEx>
        <w:trPr>
          <w:trHeight w:val="95"/>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1976EAF9" w14:textId="77777777">
            <w:pPr>
              <w:rPr>
                <w:rFonts w:cstheme="minorHAnsi"/>
                <w:sz w:val="24"/>
                <w:szCs w:val="24"/>
              </w:rPr>
            </w:pPr>
          </w:p>
          <w:p w:rsidRPr="00F23A65" w:rsidR="00F94DEE" w:rsidP="00494F19" w:rsidRDefault="00F94DEE" w14:paraId="2DD4ABCD" w14:textId="02211F0A">
            <w:pPr>
              <w:pStyle w:val="Heading2"/>
              <w:spacing w:before="0" w:beforeAutospacing="0" w:after="0" w:afterAutospacing="0"/>
              <w:jc w:val="center"/>
              <w:outlineLvl w:val="1"/>
              <w:rPr>
                <w:rFonts w:asciiTheme="minorHAnsi" w:hAnsiTheme="minorHAnsi" w:cstheme="minorHAnsi"/>
                <w:b w:val="0"/>
                <w:bCs w:val="0"/>
                <w:sz w:val="24"/>
                <w:szCs w:val="24"/>
              </w:rPr>
            </w:pPr>
            <w:r w:rsidRPr="00F23A65">
              <w:rPr>
                <w:rFonts w:asciiTheme="minorHAnsi" w:hAnsiTheme="minorHAnsi" w:cstheme="minorHAnsi"/>
                <w:b w:val="0"/>
                <w:bCs w:val="0"/>
                <w:sz w:val="24"/>
                <w:szCs w:val="24"/>
              </w:rPr>
              <w:t>Objectification</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52CF9EA7" w14:textId="4BB0682C">
            <w:pPr>
              <w:pStyle w:val="Heading2"/>
              <w:spacing w:before="0" w:beforeAutospacing="0" w:after="0" w:afterAutospacing="0"/>
              <w:outlineLvl w:val="1"/>
              <w:rPr>
                <w:rFonts w:asciiTheme="minorHAnsi" w:hAnsiTheme="minorHAnsi" w:cstheme="minorHAnsi"/>
                <w:b w:val="0"/>
                <w:bCs w:val="0"/>
                <w:color w:val="222222"/>
                <w:sz w:val="24"/>
                <w:szCs w:val="24"/>
                <w:shd w:val="clear" w:color="auto" w:fill="FFFFFF"/>
              </w:rPr>
            </w:pPr>
            <w:r w:rsidRPr="00F23A65">
              <w:rPr>
                <w:rFonts w:asciiTheme="minorHAnsi" w:hAnsiTheme="minorHAnsi" w:cstheme="minorHAnsi"/>
                <w:b w:val="0"/>
                <w:bCs w:val="0"/>
                <w:sz w:val="24"/>
                <w:szCs w:val="24"/>
              </w:rPr>
              <w:t xml:space="preserve">The use of language to depict people as objects to be admired or derided.  Many of these uses demean, belittle or </w:t>
            </w:r>
            <w:proofErr w:type="spellStart"/>
            <w:r w:rsidRPr="00F23A65">
              <w:rPr>
                <w:rFonts w:asciiTheme="minorHAnsi" w:hAnsiTheme="minorHAnsi" w:cstheme="minorHAnsi"/>
                <w:b w:val="0"/>
                <w:bCs w:val="0"/>
                <w:sz w:val="24"/>
                <w:szCs w:val="24"/>
              </w:rPr>
              <w:t>infantalise</w:t>
            </w:r>
            <w:proofErr w:type="spellEnd"/>
            <w:r w:rsidRPr="00F23A65">
              <w:rPr>
                <w:rFonts w:asciiTheme="minorHAnsi" w:hAnsiTheme="minorHAnsi" w:cstheme="minorHAnsi"/>
                <w:b w:val="0"/>
                <w:bCs w:val="0"/>
                <w:sz w:val="24"/>
                <w:szCs w:val="24"/>
              </w:rPr>
              <w:t xml:space="preserve"> women e.g. ‘sweetie’, ‘baby’, ‘tart’</w:t>
            </w:r>
          </w:p>
        </w:tc>
      </w:tr>
      <w:tr w:rsidRPr="00F23A65" w:rsidR="00F94DEE" w:rsidTr="1C3B738E" w14:paraId="559E6A3B" w14:textId="77777777">
        <w:tblPrEx>
          <w:tblBorders>
            <w:top w:val="single" w:color="auto" w:sz="18" w:space="0"/>
            <w:left w:val="single" w:color="auto" w:sz="18" w:space="0"/>
            <w:bottom w:val="single" w:color="auto" w:sz="18" w:space="0"/>
            <w:right w:val="single" w:color="auto" w:sz="18" w:space="0"/>
          </w:tblBorders>
        </w:tblPrEx>
        <w:trPr>
          <w:trHeight w:val="95"/>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2BC9DD23" w14:textId="499939E7">
            <w:pPr>
              <w:pStyle w:val="Heading2"/>
              <w:spacing w:before="0" w:beforeAutospacing="0" w:after="0" w:afterAutospacing="0"/>
              <w:jc w:val="center"/>
              <w:outlineLvl w:val="1"/>
              <w:rPr>
                <w:rFonts w:asciiTheme="minorHAnsi" w:hAnsiTheme="minorHAnsi" w:cstheme="minorHAnsi"/>
                <w:b w:val="0"/>
                <w:bCs w:val="0"/>
                <w:sz w:val="24"/>
                <w:szCs w:val="24"/>
              </w:rPr>
            </w:pPr>
            <w:r w:rsidRPr="00F23A65">
              <w:rPr>
                <w:rFonts w:asciiTheme="minorHAnsi" w:hAnsiTheme="minorHAnsi" w:cstheme="minorHAnsi"/>
                <w:b w:val="0"/>
                <w:bCs w:val="0"/>
                <w:sz w:val="24"/>
                <w:szCs w:val="24"/>
              </w:rPr>
              <w:t>False generics and generic pronouns</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7A3540A8" w14:textId="164F1C33">
            <w:pPr>
              <w:pStyle w:val="Heading2"/>
              <w:spacing w:before="0" w:beforeAutospacing="0" w:after="0" w:afterAutospacing="0"/>
              <w:outlineLvl w:val="1"/>
              <w:rPr>
                <w:rFonts w:asciiTheme="minorHAnsi" w:hAnsiTheme="minorHAnsi" w:cstheme="minorHAnsi"/>
                <w:b w:val="0"/>
                <w:bCs w:val="0"/>
                <w:color w:val="222222"/>
                <w:sz w:val="24"/>
                <w:szCs w:val="24"/>
                <w:shd w:val="clear" w:color="auto" w:fill="FFFFFF"/>
              </w:rPr>
            </w:pPr>
            <w:r w:rsidRPr="00F23A65">
              <w:rPr>
                <w:rFonts w:asciiTheme="minorHAnsi" w:hAnsiTheme="minorHAnsi" w:cstheme="minorHAnsi"/>
                <w:b w:val="0"/>
                <w:bCs w:val="0"/>
                <w:sz w:val="24"/>
                <w:szCs w:val="24"/>
              </w:rPr>
              <w:t xml:space="preserve">The use of gendered nouns and pronouns to encompass both genders.  Linguists argue that false generics exclude or marginalize women as they </w:t>
            </w:r>
            <w:proofErr w:type="gramStart"/>
            <w:r w:rsidRPr="00F23A65">
              <w:rPr>
                <w:rFonts w:asciiTheme="minorHAnsi" w:hAnsiTheme="minorHAnsi" w:cstheme="minorHAnsi"/>
                <w:b w:val="0"/>
                <w:bCs w:val="0"/>
                <w:sz w:val="24"/>
                <w:szCs w:val="24"/>
              </w:rPr>
              <w:t>don’t</w:t>
            </w:r>
            <w:proofErr w:type="gramEnd"/>
            <w:r w:rsidRPr="00F23A65">
              <w:rPr>
                <w:rFonts w:asciiTheme="minorHAnsi" w:hAnsiTheme="minorHAnsi" w:cstheme="minorHAnsi"/>
                <w:b w:val="0"/>
                <w:bCs w:val="0"/>
                <w:sz w:val="24"/>
                <w:szCs w:val="24"/>
              </w:rPr>
              <w:t xml:space="preserve"> truly represent both sexes </w:t>
            </w:r>
            <w:proofErr w:type="spellStart"/>
            <w:r w:rsidRPr="00F23A65">
              <w:rPr>
                <w:rFonts w:asciiTheme="minorHAnsi" w:hAnsiTheme="minorHAnsi" w:cstheme="minorHAnsi"/>
                <w:b w:val="0"/>
                <w:bCs w:val="0"/>
                <w:sz w:val="24"/>
                <w:szCs w:val="24"/>
              </w:rPr>
              <w:t>eg.</w:t>
            </w:r>
            <w:proofErr w:type="spellEnd"/>
            <w:r w:rsidRPr="00F23A65">
              <w:rPr>
                <w:rFonts w:asciiTheme="minorHAnsi" w:hAnsiTheme="minorHAnsi" w:cstheme="minorHAnsi"/>
                <w:b w:val="0"/>
                <w:bCs w:val="0"/>
                <w:sz w:val="24"/>
                <w:szCs w:val="24"/>
              </w:rPr>
              <w:t xml:space="preserve"> </w:t>
            </w:r>
            <w:r w:rsidRPr="00F23A65">
              <w:rPr>
                <w:rFonts w:asciiTheme="minorHAnsi" w:hAnsiTheme="minorHAnsi" w:cstheme="minorHAnsi"/>
                <w:b w:val="0"/>
                <w:bCs w:val="0"/>
                <w:i/>
                <w:sz w:val="24"/>
                <w:szCs w:val="24"/>
              </w:rPr>
              <w:t>Mankind</w:t>
            </w:r>
            <w:r w:rsidRPr="00F23A65">
              <w:rPr>
                <w:rFonts w:asciiTheme="minorHAnsi" w:hAnsiTheme="minorHAnsi" w:cstheme="minorHAnsi"/>
                <w:b w:val="0"/>
                <w:bCs w:val="0"/>
                <w:sz w:val="24"/>
                <w:szCs w:val="24"/>
              </w:rPr>
              <w:t xml:space="preserve"> instead of </w:t>
            </w:r>
            <w:r w:rsidRPr="00F23A65">
              <w:rPr>
                <w:rFonts w:asciiTheme="minorHAnsi" w:hAnsiTheme="minorHAnsi" w:cstheme="minorHAnsi"/>
                <w:b w:val="0"/>
                <w:bCs w:val="0"/>
                <w:i/>
                <w:sz w:val="24"/>
                <w:szCs w:val="24"/>
              </w:rPr>
              <w:t>humankind</w:t>
            </w:r>
            <w:r w:rsidRPr="00F23A65">
              <w:rPr>
                <w:rFonts w:asciiTheme="minorHAnsi" w:hAnsiTheme="minorHAnsi" w:cstheme="minorHAnsi"/>
                <w:b w:val="0"/>
                <w:bCs w:val="0"/>
                <w:sz w:val="24"/>
                <w:szCs w:val="24"/>
              </w:rPr>
              <w:t xml:space="preserve">.  </w:t>
            </w:r>
            <w:r w:rsidRPr="00F23A65">
              <w:rPr>
                <w:rFonts w:asciiTheme="minorHAnsi" w:hAnsiTheme="minorHAnsi" w:cstheme="minorHAnsi"/>
                <w:b w:val="0"/>
                <w:bCs w:val="0"/>
                <w:i/>
                <w:sz w:val="24"/>
                <w:szCs w:val="24"/>
              </w:rPr>
              <w:t>He</w:t>
            </w:r>
            <w:r w:rsidRPr="00F23A65">
              <w:rPr>
                <w:rFonts w:asciiTheme="minorHAnsi" w:hAnsiTheme="minorHAnsi" w:cstheme="minorHAnsi"/>
                <w:b w:val="0"/>
                <w:bCs w:val="0"/>
                <w:sz w:val="24"/>
                <w:szCs w:val="24"/>
              </w:rPr>
              <w:t xml:space="preserve"> used instead of </w:t>
            </w:r>
            <w:r w:rsidRPr="00F23A65">
              <w:rPr>
                <w:rFonts w:asciiTheme="minorHAnsi" w:hAnsiTheme="minorHAnsi" w:cstheme="minorHAnsi"/>
                <w:b w:val="0"/>
                <w:bCs w:val="0"/>
                <w:i/>
                <w:sz w:val="24"/>
                <w:szCs w:val="24"/>
              </w:rPr>
              <w:t>he</w:t>
            </w:r>
            <w:r w:rsidRPr="00F23A65">
              <w:rPr>
                <w:rFonts w:asciiTheme="minorHAnsi" w:hAnsiTheme="minorHAnsi" w:cstheme="minorHAnsi"/>
                <w:b w:val="0"/>
                <w:bCs w:val="0"/>
                <w:sz w:val="24"/>
                <w:szCs w:val="24"/>
              </w:rPr>
              <w:t xml:space="preserve"> or </w:t>
            </w:r>
            <w:r w:rsidRPr="00F23A65">
              <w:rPr>
                <w:rFonts w:asciiTheme="minorHAnsi" w:hAnsiTheme="minorHAnsi" w:cstheme="minorHAnsi"/>
                <w:b w:val="0"/>
                <w:bCs w:val="0"/>
                <w:i/>
                <w:sz w:val="24"/>
                <w:szCs w:val="24"/>
              </w:rPr>
              <w:t>she</w:t>
            </w:r>
            <w:r w:rsidRPr="00F23A65">
              <w:rPr>
                <w:rFonts w:asciiTheme="minorHAnsi" w:hAnsiTheme="minorHAnsi" w:cstheme="minorHAnsi"/>
                <w:b w:val="0"/>
                <w:bCs w:val="0"/>
                <w:sz w:val="24"/>
                <w:szCs w:val="24"/>
              </w:rPr>
              <w:t>.</w:t>
            </w:r>
          </w:p>
        </w:tc>
      </w:tr>
      <w:tr w:rsidRPr="00F23A65" w:rsidR="00F94DEE" w:rsidTr="1C3B738E" w14:paraId="24147D82" w14:textId="77777777">
        <w:tblPrEx>
          <w:tblBorders>
            <w:top w:val="single" w:color="auto" w:sz="18" w:space="0"/>
            <w:left w:val="single" w:color="auto" w:sz="18" w:space="0"/>
            <w:bottom w:val="single" w:color="auto" w:sz="18" w:space="0"/>
            <w:right w:val="single" w:color="auto" w:sz="18" w:space="0"/>
          </w:tblBorders>
        </w:tblPrEx>
        <w:trPr>
          <w:trHeight w:val="95"/>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395E2C88" w14:textId="73F99CBA">
            <w:pPr>
              <w:pStyle w:val="Heading2"/>
              <w:spacing w:before="0" w:beforeAutospacing="0" w:after="0" w:afterAutospacing="0"/>
              <w:jc w:val="center"/>
              <w:outlineLvl w:val="1"/>
              <w:rPr>
                <w:rFonts w:asciiTheme="minorHAnsi" w:hAnsiTheme="minorHAnsi" w:cstheme="minorHAnsi"/>
                <w:b w:val="0"/>
                <w:bCs w:val="0"/>
                <w:sz w:val="24"/>
                <w:szCs w:val="24"/>
              </w:rPr>
            </w:pPr>
            <w:r w:rsidRPr="00F23A65">
              <w:rPr>
                <w:rFonts w:asciiTheme="minorHAnsi" w:hAnsiTheme="minorHAnsi" w:cstheme="minorHAnsi"/>
                <w:b w:val="0"/>
                <w:bCs w:val="0"/>
                <w:sz w:val="24"/>
                <w:szCs w:val="24"/>
              </w:rPr>
              <w:t>Patronyms</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6CDF21BD" w14:textId="49FE815B">
            <w:pPr>
              <w:pStyle w:val="Heading2"/>
              <w:spacing w:before="0" w:beforeAutospacing="0" w:after="0" w:afterAutospacing="0"/>
              <w:outlineLvl w:val="1"/>
              <w:rPr>
                <w:rFonts w:asciiTheme="minorHAnsi" w:hAnsiTheme="minorHAnsi" w:cstheme="minorHAnsi"/>
                <w:b w:val="0"/>
                <w:bCs w:val="0"/>
                <w:color w:val="222222"/>
                <w:sz w:val="24"/>
                <w:szCs w:val="24"/>
                <w:shd w:val="clear" w:color="auto" w:fill="FFFFFF"/>
              </w:rPr>
            </w:pPr>
            <w:r w:rsidRPr="00F23A65">
              <w:rPr>
                <w:rFonts w:asciiTheme="minorHAnsi" w:hAnsiTheme="minorHAnsi" w:cstheme="minorHAnsi"/>
                <w:b w:val="0"/>
                <w:bCs w:val="0"/>
                <w:sz w:val="24"/>
                <w:szCs w:val="24"/>
              </w:rPr>
              <w:t xml:space="preserve">Names that reflect male lines of inheritance (The </w:t>
            </w:r>
            <w:proofErr w:type="gramStart"/>
            <w:r w:rsidRPr="00F23A65">
              <w:rPr>
                <w:rFonts w:asciiTheme="minorHAnsi" w:hAnsiTheme="minorHAnsi" w:cstheme="minorHAnsi"/>
                <w:b w:val="0"/>
                <w:bCs w:val="0"/>
                <w:sz w:val="24"/>
                <w:szCs w:val="24"/>
              </w:rPr>
              <w:t>English speaking</w:t>
            </w:r>
            <w:proofErr w:type="gramEnd"/>
            <w:r w:rsidRPr="00F23A65">
              <w:rPr>
                <w:rFonts w:asciiTheme="minorHAnsi" w:hAnsiTheme="minorHAnsi" w:cstheme="minorHAnsi"/>
                <w:b w:val="0"/>
                <w:bCs w:val="0"/>
                <w:sz w:val="24"/>
                <w:szCs w:val="24"/>
              </w:rPr>
              <w:t xml:space="preserve"> world has traditionally used patronyms but in Icelandic and Nordic societies use </w:t>
            </w:r>
            <w:proofErr w:type="spellStart"/>
            <w:r w:rsidRPr="00F23A65">
              <w:rPr>
                <w:rFonts w:asciiTheme="minorHAnsi" w:hAnsiTheme="minorHAnsi" w:cstheme="minorHAnsi"/>
                <w:b w:val="0"/>
                <w:bCs w:val="0"/>
                <w:sz w:val="24"/>
                <w:szCs w:val="24"/>
              </w:rPr>
              <w:t>matronyms</w:t>
            </w:r>
            <w:proofErr w:type="spellEnd"/>
            <w:r w:rsidRPr="00F23A65">
              <w:rPr>
                <w:rFonts w:asciiTheme="minorHAnsi" w:hAnsiTheme="minorHAnsi" w:cstheme="minorHAnsi"/>
                <w:b w:val="0"/>
                <w:bCs w:val="0"/>
                <w:sz w:val="24"/>
                <w:szCs w:val="24"/>
              </w:rPr>
              <w:t xml:space="preserve"> (the mother’s first name plus the term for daughter or son).</w:t>
            </w:r>
          </w:p>
        </w:tc>
      </w:tr>
      <w:tr w:rsidRPr="00F23A65" w:rsidR="00F94DEE" w:rsidTr="1C3B738E" w14:paraId="4B2459E8" w14:textId="77777777">
        <w:tblPrEx>
          <w:tblBorders>
            <w:top w:val="single" w:color="auto" w:sz="18" w:space="0"/>
            <w:left w:val="single" w:color="auto" w:sz="18" w:space="0"/>
            <w:bottom w:val="single" w:color="auto" w:sz="18" w:space="0"/>
            <w:right w:val="single" w:color="auto" w:sz="18" w:space="0"/>
          </w:tblBorders>
        </w:tblPrEx>
        <w:trPr>
          <w:trHeight w:val="1160"/>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411FB945" w14:textId="43B56E94">
            <w:pPr>
              <w:pStyle w:val="Heading2"/>
              <w:spacing w:before="0" w:beforeAutospacing="0" w:after="0" w:afterAutospacing="0"/>
              <w:jc w:val="center"/>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rPr>
              <w:t>Lexical priming</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79136C1F" w14:textId="225FFA89">
            <w:pPr>
              <w:rPr>
                <w:rFonts w:cstheme="minorHAnsi"/>
                <w:sz w:val="24"/>
                <w:szCs w:val="24"/>
              </w:rPr>
            </w:pPr>
            <w:r w:rsidRPr="00F23A65">
              <w:rPr>
                <w:rFonts w:eastAsia="Calibri" w:cstheme="minorHAnsi"/>
                <w:sz w:val="24"/>
                <w:szCs w:val="24"/>
              </w:rPr>
              <w:t xml:space="preserve">Some words or phrases appear to be ready-made for certain meanings, </w:t>
            </w:r>
            <w:proofErr w:type="gramStart"/>
            <w:r w:rsidRPr="00F23A65">
              <w:rPr>
                <w:rFonts w:eastAsia="Calibri" w:cstheme="minorHAnsi"/>
                <w:sz w:val="24"/>
                <w:szCs w:val="24"/>
              </w:rPr>
              <w:t>as a result of</w:t>
            </w:r>
            <w:proofErr w:type="gramEnd"/>
            <w:r w:rsidRPr="00F23A65">
              <w:rPr>
                <w:rFonts w:eastAsia="Calibri" w:cstheme="minorHAnsi"/>
                <w:sz w:val="24"/>
                <w:szCs w:val="24"/>
              </w:rPr>
              <w:t xml:space="preserve"> their habitual use in the same contexts e.g. would these terms be applied to men or women? ‘muscular’, ‘slender’ ‘angel’, ‘nags’</w:t>
            </w:r>
          </w:p>
        </w:tc>
      </w:tr>
      <w:tr w:rsidRPr="00F23A65" w:rsidR="00F94DEE" w:rsidTr="1C3B738E" w14:paraId="207B1F9D" w14:textId="77777777">
        <w:tblPrEx>
          <w:tblBorders>
            <w:top w:val="single" w:color="auto" w:sz="18" w:space="0"/>
            <w:left w:val="single" w:color="auto" w:sz="18" w:space="0"/>
            <w:bottom w:val="single" w:color="auto" w:sz="18" w:space="0"/>
            <w:right w:val="single" w:color="auto" w:sz="18" w:space="0"/>
          </w:tblBorders>
        </w:tblPrEx>
        <w:trPr>
          <w:trHeight w:val="585"/>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4C99F67E" w14:textId="571B1A48">
            <w:pPr>
              <w:pStyle w:val="Heading2"/>
              <w:spacing w:before="0" w:beforeAutospacing="0" w:after="0" w:afterAutospacing="0"/>
              <w:jc w:val="center"/>
              <w:outlineLvl w:val="1"/>
              <w:rPr>
                <w:rFonts w:asciiTheme="minorHAnsi" w:hAnsiTheme="minorHAnsi" w:cstheme="minorHAnsi"/>
                <w:b w:val="0"/>
                <w:bCs w:val="0"/>
                <w:sz w:val="24"/>
                <w:szCs w:val="24"/>
              </w:rPr>
            </w:pPr>
            <w:r w:rsidRPr="00F23A65">
              <w:rPr>
                <w:rFonts w:asciiTheme="minorHAnsi" w:hAnsiTheme="minorHAnsi" w:cstheme="minorHAnsi"/>
                <w:b w:val="0"/>
                <w:bCs w:val="0"/>
                <w:sz w:val="24"/>
                <w:szCs w:val="24"/>
              </w:rPr>
              <w:t>Collocation</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4992181D" w14:textId="45CC250E">
            <w:pPr>
              <w:rPr>
                <w:rFonts w:cstheme="minorHAnsi"/>
                <w:color w:val="222222"/>
                <w:sz w:val="24"/>
                <w:szCs w:val="24"/>
                <w:shd w:val="clear" w:color="auto" w:fill="FFFFFF"/>
              </w:rPr>
            </w:pPr>
            <w:r w:rsidRPr="00F23A65">
              <w:rPr>
                <w:rFonts w:eastAsia="Calibri" w:cstheme="minorHAnsi"/>
                <w:sz w:val="24"/>
                <w:szCs w:val="24"/>
              </w:rPr>
              <w:t xml:space="preserve">The regular occurrence of a word or phrase alongside others e.g. </w:t>
            </w:r>
            <w:proofErr w:type="spellStart"/>
            <w:r w:rsidRPr="00F23A65">
              <w:rPr>
                <w:rFonts w:eastAsia="Calibri" w:cstheme="minorHAnsi"/>
                <w:sz w:val="24"/>
                <w:szCs w:val="24"/>
              </w:rPr>
              <w:t>Ladies</w:t>
            </w:r>
            <w:proofErr w:type="spellEnd"/>
            <w:r w:rsidRPr="00F23A65">
              <w:rPr>
                <w:rFonts w:eastAsia="Calibri" w:cstheme="minorHAnsi"/>
                <w:sz w:val="24"/>
                <w:szCs w:val="24"/>
              </w:rPr>
              <w:t xml:space="preserve"> man, little old lady</w:t>
            </w:r>
          </w:p>
        </w:tc>
      </w:tr>
      <w:tr w:rsidRPr="00F23A65" w:rsidR="00F94DEE" w:rsidTr="1C3B738E" w14:paraId="7BDC6434" w14:textId="77777777">
        <w:tblPrEx>
          <w:tblBorders>
            <w:top w:val="single" w:color="auto" w:sz="18" w:space="0"/>
            <w:left w:val="single" w:color="auto" w:sz="18" w:space="0"/>
            <w:bottom w:val="single" w:color="auto" w:sz="18" w:space="0"/>
            <w:right w:val="single" w:color="auto" w:sz="18" w:space="0"/>
          </w:tblBorders>
        </w:tblPrEx>
        <w:trPr>
          <w:trHeight w:val="1160"/>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2E788F7F" w14:textId="43B66F50">
            <w:pPr>
              <w:pStyle w:val="Heading2"/>
              <w:spacing w:before="0" w:beforeAutospacing="0" w:after="0" w:afterAutospacing="0"/>
              <w:jc w:val="center"/>
              <w:outlineLvl w:val="1"/>
              <w:rPr>
                <w:rFonts w:asciiTheme="minorHAnsi" w:hAnsiTheme="minorHAnsi" w:cstheme="minorHAnsi"/>
                <w:b w:val="0"/>
                <w:bCs w:val="0"/>
                <w:sz w:val="24"/>
                <w:szCs w:val="24"/>
              </w:rPr>
            </w:pPr>
            <w:r w:rsidRPr="00F23A65">
              <w:rPr>
                <w:rFonts w:asciiTheme="minorHAnsi" w:hAnsiTheme="minorHAnsi" w:cstheme="minorHAnsi"/>
                <w:b w:val="0"/>
                <w:bCs w:val="0"/>
                <w:sz w:val="24"/>
                <w:szCs w:val="24"/>
              </w:rPr>
              <w:t>Vocal Fry</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6225BD39" w14:textId="48D9391D">
            <w:pPr>
              <w:rPr>
                <w:rFonts w:cstheme="minorHAnsi"/>
                <w:color w:val="222222"/>
                <w:sz w:val="24"/>
                <w:szCs w:val="24"/>
                <w:shd w:val="clear" w:color="auto" w:fill="FFFFFF"/>
              </w:rPr>
            </w:pPr>
            <w:r w:rsidRPr="00F23A65">
              <w:rPr>
                <w:rFonts w:cstheme="minorHAnsi"/>
                <w:sz w:val="24"/>
                <w:szCs w:val="24"/>
              </w:rPr>
              <w:t>A vocal effect where the speaker produces a rasping creaky sound by blowing air through the vocal cords – often linked to the speech of American celebrities like the Kardashians and Britney Spears.</w:t>
            </w:r>
          </w:p>
        </w:tc>
      </w:tr>
      <w:tr w:rsidRPr="00F23A65" w:rsidR="00F94DEE" w:rsidTr="1C3B738E" w14:paraId="4002B838" w14:textId="77777777">
        <w:tblPrEx>
          <w:tblBorders>
            <w:top w:val="single" w:color="auto" w:sz="18" w:space="0"/>
            <w:left w:val="single" w:color="auto" w:sz="18" w:space="0"/>
            <w:bottom w:val="single" w:color="auto" w:sz="18" w:space="0"/>
            <w:right w:val="single" w:color="auto" w:sz="18" w:space="0"/>
          </w:tblBorders>
        </w:tblPrEx>
        <w:trPr>
          <w:trHeight w:val="574"/>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50FD14D4" w14:textId="5070DA56">
            <w:pPr>
              <w:pStyle w:val="Heading2"/>
              <w:spacing w:before="0" w:beforeAutospacing="0" w:after="0" w:afterAutospacing="0"/>
              <w:jc w:val="center"/>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rPr>
              <w:t>Connotation</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1814DF43" w14:textId="1474F60D">
            <w:pPr>
              <w:rPr>
                <w:rFonts w:cstheme="minorHAnsi"/>
                <w:sz w:val="24"/>
                <w:szCs w:val="24"/>
              </w:rPr>
            </w:pPr>
            <w:r w:rsidRPr="00F23A65">
              <w:rPr>
                <w:rFonts w:cstheme="minorHAnsi"/>
                <w:color w:val="222222"/>
                <w:sz w:val="24"/>
                <w:szCs w:val="24"/>
                <w:shd w:val="clear" w:color="auto" w:fill="FFFFFF"/>
              </w:rPr>
              <w:t>An idea or feeling which a word invokes for a person in addition to its literal or primary meaning</w:t>
            </w:r>
          </w:p>
        </w:tc>
      </w:tr>
      <w:tr w:rsidRPr="00F23A65" w:rsidR="00F94DEE" w:rsidTr="1C3B738E" w14:paraId="4CB464C4" w14:textId="77777777">
        <w:tblPrEx>
          <w:tblBorders>
            <w:top w:val="single" w:color="auto" w:sz="18" w:space="0"/>
            <w:left w:val="single" w:color="auto" w:sz="18" w:space="0"/>
            <w:bottom w:val="single" w:color="auto" w:sz="18" w:space="0"/>
            <w:right w:val="single" w:color="auto" w:sz="18" w:space="0"/>
          </w:tblBorders>
        </w:tblPrEx>
        <w:trPr>
          <w:trHeight w:val="1160"/>
        </w:trPr>
        <w:tc>
          <w:tcPr>
            <w:tcW w:w="4366" w:type="dxa"/>
            <w:gridSpan w:val="2"/>
            <w:tcBorders>
              <w:top w:val="single" w:color="auto" w:sz="18"/>
              <w:left w:val="single" w:color="auto" w:sz="18"/>
              <w:bottom w:val="single" w:color="auto" w:sz="18"/>
              <w:right w:val="single" w:color="auto" w:sz="18"/>
            </w:tcBorders>
            <w:shd w:val="clear" w:color="auto" w:fill="auto"/>
            <w:tcMar>
              <w:left w:w="57" w:type="dxa"/>
              <w:right w:w="57" w:type="dxa"/>
            </w:tcMar>
          </w:tcPr>
          <w:p w:rsidRPr="00F23A65" w:rsidR="00F94DEE" w:rsidP="00494F19" w:rsidRDefault="00F94DEE" w14:paraId="43621EA6" w14:textId="66101E45">
            <w:pPr>
              <w:pStyle w:val="Heading2"/>
              <w:spacing w:before="0" w:beforeAutospacing="0" w:after="0" w:afterAutospacing="0"/>
              <w:jc w:val="center"/>
              <w:outlineLvl w:val="1"/>
              <w:rPr>
                <w:rFonts w:asciiTheme="minorHAnsi" w:hAnsiTheme="minorHAnsi" w:cstheme="minorHAnsi"/>
                <w:b w:val="0"/>
                <w:bCs w:val="0"/>
                <w:sz w:val="24"/>
                <w:szCs w:val="24"/>
                <w:lang w:val="en"/>
              </w:rPr>
            </w:pPr>
            <w:r w:rsidRPr="00F23A65">
              <w:rPr>
                <w:rFonts w:asciiTheme="minorHAnsi" w:hAnsiTheme="minorHAnsi" w:cstheme="minorHAnsi"/>
                <w:b w:val="0"/>
                <w:bCs w:val="0"/>
                <w:sz w:val="24"/>
                <w:szCs w:val="24"/>
              </w:rPr>
              <w:t>Pejoration</w:t>
            </w:r>
          </w:p>
        </w:tc>
        <w:tc>
          <w:tcPr>
            <w:tcW w:w="11670" w:type="dxa"/>
            <w:gridSpan w:val="2"/>
            <w:tcBorders>
              <w:top w:val="single" w:color="auto" w:sz="18"/>
              <w:left w:val="single" w:color="auto" w:sz="18"/>
              <w:bottom w:val="single" w:color="auto" w:sz="18"/>
              <w:right w:val="single" w:color="auto" w:sz="18"/>
            </w:tcBorders>
            <w:tcMar/>
          </w:tcPr>
          <w:p w:rsidRPr="00F23A65" w:rsidR="00F94DEE" w:rsidP="00494F19" w:rsidRDefault="00F94DEE" w14:paraId="263EAC22" w14:textId="13663D32">
            <w:pPr>
              <w:rPr>
                <w:rFonts w:cstheme="minorHAnsi"/>
                <w:sz w:val="24"/>
                <w:szCs w:val="24"/>
              </w:rPr>
            </w:pPr>
            <w:r w:rsidRPr="00F23A65">
              <w:rPr>
                <w:rFonts w:cstheme="minorHAnsi"/>
                <w:color w:val="222222"/>
                <w:sz w:val="24"/>
                <w:szCs w:val="24"/>
                <w:shd w:val="clear" w:color="auto" w:fill="FFFFFF"/>
              </w:rPr>
              <w:t>Process whereby words ‘slide down’ the scale of acceptability and pick up negative connotations over time e.g. Hussy – originally a shortened form of housewife – this has become much more negative.</w:t>
            </w:r>
          </w:p>
        </w:tc>
      </w:tr>
    </w:tbl>
    <w:p w:rsidRPr="00F23A65" w:rsidR="00160A22" w:rsidP="00160A22" w:rsidRDefault="00160A22" w14:paraId="2D7F4ACF" w14:textId="77777777">
      <w:pPr>
        <w:tabs>
          <w:tab w:val="left" w:pos="10381"/>
        </w:tabs>
        <w:rPr>
          <w:rFonts w:cstheme="minorHAnsi"/>
          <w:sz w:val="24"/>
          <w:szCs w:val="24"/>
        </w:rPr>
      </w:pPr>
    </w:p>
    <w:p w:rsidR="00160A22" w:rsidP="00160A22" w:rsidRDefault="00160A22" w14:paraId="0765BA00" w14:textId="7F50A6AF">
      <w:pPr>
        <w:rPr>
          <w:rFonts w:cstheme="minorHAnsi"/>
          <w:sz w:val="24"/>
          <w:szCs w:val="24"/>
        </w:rPr>
      </w:pPr>
    </w:p>
    <w:p w:rsidR="00F23A65" w:rsidP="00160A22" w:rsidRDefault="00F23A65" w14:paraId="54177D5C" w14:textId="4F4BCE4D">
      <w:pPr>
        <w:rPr>
          <w:rFonts w:cstheme="minorHAnsi"/>
          <w:sz w:val="24"/>
          <w:szCs w:val="24"/>
        </w:rPr>
      </w:pPr>
    </w:p>
    <w:p w:rsidR="00F23A65" w:rsidP="00160A22" w:rsidRDefault="00F23A65" w14:paraId="2A3648E0" w14:textId="7F96783C">
      <w:pPr>
        <w:rPr>
          <w:rFonts w:cstheme="minorHAnsi"/>
          <w:sz w:val="24"/>
          <w:szCs w:val="24"/>
        </w:rPr>
      </w:pPr>
    </w:p>
    <w:p w:rsidRPr="00F23A65" w:rsidR="00F23A65" w:rsidP="00160A22" w:rsidRDefault="00F23A65" w14:paraId="4A8FA536" w14:textId="77777777">
      <w:pPr>
        <w:rPr>
          <w:rFonts w:cstheme="minorHAnsi"/>
          <w:sz w:val="24"/>
          <w:szCs w:val="24"/>
        </w:rPr>
      </w:pPr>
    </w:p>
    <w:p w:rsidRPr="00F23A65" w:rsidR="009E2C32" w:rsidRDefault="009E2C32" w14:paraId="39A401E9" w14:textId="7A2DFC67">
      <w:pPr>
        <w:rPr>
          <w:rFonts w:cstheme="minorHAnsi"/>
          <w:sz w:val="24"/>
          <w:szCs w:val="24"/>
        </w:rPr>
      </w:pPr>
    </w:p>
    <w:p w:rsidRPr="00F23A65" w:rsidR="00496ACD" w:rsidP="00496ACD" w:rsidRDefault="00496ACD" w14:paraId="77BC632B" w14:textId="77777777">
      <w:pPr>
        <w:ind w:firstLine="1418"/>
        <w:jc w:val="center"/>
        <w:rPr>
          <w:rFonts w:cstheme="minorHAnsi"/>
          <w:sz w:val="24"/>
          <w:szCs w:val="24"/>
          <w:u w:val="single"/>
        </w:rPr>
      </w:pPr>
      <w:r w:rsidRPr="00F23A65">
        <w:rPr>
          <w:rFonts w:cstheme="minorHAnsi"/>
          <w:sz w:val="24"/>
          <w:szCs w:val="24"/>
          <w:u w:val="single"/>
        </w:rPr>
        <w:t>Reading List for Language and Gender</w:t>
      </w:r>
    </w:p>
    <w:p w:rsidRPr="00F23A65" w:rsidR="00496ACD" w:rsidP="00496ACD" w:rsidRDefault="00496ACD" w14:paraId="11356EE5" w14:textId="77777777">
      <w:pPr>
        <w:ind w:firstLine="1418"/>
        <w:rPr>
          <w:rFonts w:cstheme="minorHAnsi"/>
          <w:sz w:val="24"/>
          <w:szCs w:val="24"/>
          <w:u w:val="single"/>
        </w:rPr>
      </w:pPr>
      <w:r w:rsidRPr="00F23A65">
        <w:rPr>
          <w:rFonts w:cstheme="minorHAnsi"/>
          <w:sz w:val="24"/>
          <w:szCs w:val="24"/>
          <w:u w:val="single"/>
        </w:rPr>
        <w:t>Articles – listed by subject area</w:t>
      </w:r>
    </w:p>
    <w:p w:rsidRPr="00F23A65" w:rsidR="00496ACD" w:rsidP="00496ACD" w:rsidRDefault="00496ACD" w14:paraId="49EC0DD9" w14:textId="77777777">
      <w:pPr>
        <w:ind w:firstLine="1418"/>
        <w:rPr>
          <w:rFonts w:cstheme="minorHAnsi"/>
          <w:sz w:val="24"/>
          <w:szCs w:val="24"/>
        </w:rPr>
      </w:pPr>
      <w:r w:rsidRPr="00F23A65">
        <w:rPr>
          <w:rFonts w:cstheme="minorHAnsi"/>
          <w:sz w:val="24"/>
          <w:szCs w:val="24"/>
        </w:rPr>
        <w:t>Difference model</w:t>
      </w:r>
    </w:p>
    <w:p w:rsidRPr="00F23A65" w:rsidR="00496ACD" w:rsidP="00496ACD" w:rsidRDefault="00496ACD" w14:paraId="7FDC22AF" w14:textId="77777777">
      <w:pPr>
        <w:pStyle w:val="ListParagraph"/>
        <w:numPr>
          <w:ilvl w:val="0"/>
          <w:numId w:val="4"/>
        </w:numPr>
        <w:rPr>
          <w:rFonts w:cstheme="minorHAnsi"/>
          <w:sz w:val="24"/>
          <w:szCs w:val="24"/>
        </w:rPr>
      </w:pPr>
      <w:r w:rsidRPr="00F23A65">
        <w:rPr>
          <w:rFonts w:cstheme="minorHAnsi"/>
          <w:sz w:val="24"/>
          <w:szCs w:val="24"/>
        </w:rPr>
        <w:t xml:space="preserve">Chaudhuri, Anita (2000) ‘Vocal Discord’ </w:t>
      </w:r>
      <w:hyperlink w:history="1" r:id="rId10">
        <w:r w:rsidRPr="00F23A65">
          <w:rPr>
            <w:rStyle w:val="Hyperlink"/>
            <w:rFonts w:cstheme="minorHAnsi"/>
            <w:sz w:val="24"/>
            <w:szCs w:val="24"/>
          </w:rPr>
          <w:t>https://www.theguardian.com/world/2000/jul/18/gender.uk1</w:t>
        </w:r>
      </w:hyperlink>
    </w:p>
    <w:p w:rsidRPr="00F23A65" w:rsidR="00496ACD" w:rsidP="00496ACD" w:rsidRDefault="00496ACD" w14:paraId="3B2B8025" w14:textId="77777777">
      <w:pPr>
        <w:ind w:firstLine="1418"/>
        <w:rPr>
          <w:rFonts w:cstheme="minorHAnsi"/>
          <w:sz w:val="24"/>
          <w:szCs w:val="24"/>
        </w:rPr>
      </w:pPr>
      <w:r w:rsidRPr="00F23A65">
        <w:rPr>
          <w:rFonts w:cstheme="minorHAnsi"/>
          <w:sz w:val="24"/>
          <w:szCs w:val="24"/>
        </w:rPr>
        <w:t>Diversity Model/ Deborah Cameron</w:t>
      </w:r>
    </w:p>
    <w:p w:rsidRPr="00F23A65" w:rsidR="00496ACD" w:rsidP="00496ACD" w:rsidRDefault="00496ACD" w14:paraId="0EDFECED" w14:textId="77777777">
      <w:pPr>
        <w:pStyle w:val="ListParagraph"/>
        <w:numPr>
          <w:ilvl w:val="2"/>
          <w:numId w:val="2"/>
        </w:numPr>
        <w:shd w:val="clear" w:color="auto" w:fill="FFFFFF"/>
        <w:spacing w:after="0" w:line="240" w:lineRule="auto"/>
        <w:textAlignment w:val="baseline"/>
        <w:rPr>
          <w:rFonts w:cstheme="minorHAnsi"/>
          <w:color w:val="5F6D80"/>
          <w:sz w:val="24"/>
          <w:szCs w:val="24"/>
        </w:rPr>
      </w:pPr>
      <w:r w:rsidRPr="00F23A65">
        <w:rPr>
          <w:rFonts w:cstheme="minorHAnsi"/>
          <w:sz w:val="24"/>
          <w:szCs w:val="24"/>
          <w:bdr w:val="none" w:color="auto" w:sz="0" w:space="0" w:frame="1"/>
        </w:rPr>
        <w:t>Cameron, Deborah (2007) ‘What language barrier? Do men and women speak the same language?’ Guardian</w:t>
      </w:r>
      <w:r w:rsidRPr="00F23A65">
        <w:rPr>
          <w:rFonts w:cstheme="minorHAnsi"/>
          <w:sz w:val="24"/>
          <w:szCs w:val="24"/>
        </w:rPr>
        <w:t xml:space="preserve"> </w:t>
      </w:r>
      <w:hyperlink w:history="1" r:id="rId11">
        <w:r w:rsidRPr="00F23A65">
          <w:rPr>
            <w:rStyle w:val="Hyperlink"/>
            <w:rFonts w:cstheme="minorHAnsi"/>
            <w:sz w:val="24"/>
            <w:szCs w:val="24"/>
          </w:rPr>
          <w:t>https://www.theguardian.com/world/2007/oct/01/gender.books</w:t>
        </w:r>
      </w:hyperlink>
    </w:p>
    <w:p w:rsidRPr="00F23A65" w:rsidR="00496ACD" w:rsidP="00496ACD" w:rsidRDefault="00496ACD" w14:paraId="3F90FFA3" w14:textId="77777777">
      <w:pPr>
        <w:ind w:firstLine="1418"/>
        <w:rPr>
          <w:rFonts w:cstheme="minorHAnsi"/>
          <w:sz w:val="24"/>
          <w:szCs w:val="24"/>
        </w:rPr>
      </w:pPr>
    </w:p>
    <w:p w:rsidRPr="00F23A65" w:rsidR="00496ACD" w:rsidP="00496ACD" w:rsidRDefault="00496ACD" w14:paraId="38ABEB41" w14:textId="77777777">
      <w:pPr>
        <w:ind w:firstLine="1418"/>
        <w:rPr>
          <w:rFonts w:cstheme="minorHAnsi"/>
          <w:sz w:val="24"/>
          <w:szCs w:val="24"/>
        </w:rPr>
      </w:pPr>
      <w:r w:rsidRPr="00F23A65">
        <w:rPr>
          <w:rFonts w:cstheme="minorHAnsi"/>
          <w:sz w:val="24"/>
          <w:szCs w:val="24"/>
        </w:rPr>
        <w:t>Dominance model</w:t>
      </w:r>
    </w:p>
    <w:p w:rsidRPr="00F23A65" w:rsidR="00496ACD" w:rsidP="00496ACD" w:rsidRDefault="00496ACD" w14:paraId="366CEAB1" w14:textId="77777777">
      <w:pPr>
        <w:pStyle w:val="ListParagraph"/>
        <w:numPr>
          <w:ilvl w:val="2"/>
          <w:numId w:val="2"/>
        </w:numPr>
        <w:rPr>
          <w:rFonts w:cstheme="minorHAnsi"/>
          <w:sz w:val="24"/>
          <w:szCs w:val="24"/>
        </w:rPr>
      </w:pPr>
      <w:r w:rsidRPr="00F23A65">
        <w:rPr>
          <w:rFonts w:cstheme="minorHAnsi"/>
          <w:sz w:val="24"/>
          <w:szCs w:val="24"/>
        </w:rPr>
        <w:t>Gordon, Briony (2012) ‘Women must rip off the gag and speak up</w:t>
      </w:r>
      <w:proofErr w:type="gramStart"/>
      <w:r w:rsidRPr="00F23A65">
        <w:rPr>
          <w:rFonts w:cstheme="minorHAnsi"/>
          <w:sz w:val="24"/>
          <w:szCs w:val="24"/>
        </w:rPr>
        <w:t>’  The</w:t>
      </w:r>
      <w:proofErr w:type="gramEnd"/>
      <w:r w:rsidRPr="00F23A65">
        <w:rPr>
          <w:rFonts w:cstheme="minorHAnsi"/>
          <w:sz w:val="24"/>
          <w:szCs w:val="24"/>
        </w:rPr>
        <w:t xml:space="preserve"> Telegraph</w:t>
      </w:r>
    </w:p>
    <w:p w:rsidRPr="00F23A65" w:rsidR="00496ACD" w:rsidP="00496ACD" w:rsidRDefault="00496ACD" w14:paraId="0B74461F" w14:textId="77777777">
      <w:pPr>
        <w:ind w:firstLine="1843"/>
        <w:rPr>
          <w:rFonts w:cstheme="minorHAnsi"/>
          <w:sz w:val="24"/>
          <w:szCs w:val="24"/>
        </w:rPr>
      </w:pPr>
      <w:hyperlink w:history="1" r:id="rId12">
        <w:r w:rsidRPr="00F23A65">
          <w:rPr>
            <w:rStyle w:val="Hyperlink"/>
            <w:rFonts w:cstheme="minorHAnsi"/>
            <w:sz w:val="24"/>
            <w:szCs w:val="24"/>
          </w:rPr>
          <w:t>http://www.telegraph.co.uk/women/mother-tongue/9562830/Women-must-rip-off-the-gag-and-speak-up.html</w:t>
        </w:r>
      </w:hyperlink>
    </w:p>
    <w:p w:rsidRPr="00F23A65" w:rsidR="00496ACD" w:rsidP="00496ACD" w:rsidRDefault="00496ACD" w14:paraId="06B2C11F" w14:textId="77777777">
      <w:pPr>
        <w:ind w:firstLine="1418"/>
        <w:rPr>
          <w:rFonts w:cstheme="minorHAnsi"/>
          <w:sz w:val="24"/>
          <w:szCs w:val="24"/>
        </w:rPr>
      </w:pPr>
      <w:r w:rsidRPr="00F23A65">
        <w:rPr>
          <w:rFonts w:cstheme="minorHAnsi"/>
          <w:sz w:val="24"/>
          <w:szCs w:val="24"/>
        </w:rPr>
        <w:t>Marking/ gendered language</w:t>
      </w:r>
    </w:p>
    <w:p w:rsidRPr="00F23A65" w:rsidR="00496ACD" w:rsidP="00496ACD" w:rsidRDefault="00496ACD" w14:paraId="12A77C09" w14:textId="77777777">
      <w:pPr>
        <w:pStyle w:val="ListParagraph"/>
        <w:numPr>
          <w:ilvl w:val="0"/>
          <w:numId w:val="5"/>
        </w:numPr>
        <w:rPr>
          <w:rFonts w:cstheme="minorHAnsi"/>
          <w:sz w:val="24"/>
          <w:szCs w:val="24"/>
        </w:rPr>
      </w:pPr>
      <w:r w:rsidRPr="00F23A65">
        <w:rPr>
          <w:rFonts w:cstheme="minorHAnsi"/>
          <w:sz w:val="24"/>
          <w:szCs w:val="24"/>
        </w:rPr>
        <w:t xml:space="preserve">Kay, Eve (2007) ‘Call me </w:t>
      </w:r>
      <w:proofErr w:type="spellStart"/>
      <w:r w:rsidRPr="00F23A65">
        <w:rPr>
          <w:rFonts w:cstheme="minorHAnsi"/>
          <w:sz w:val="24"/>
          <w:szCs w:val="24"/>
        </w:rPr>
        <w:t>Ms</w:t>
      </w:r>
      <w:proofErr w:type="spellEnd"/>
      <w:r w:rsidRPr="00F23A65">
        <w:rPr>
          <w:rFonts w:cstheme="minorHAnsi"/>
          <w:sz w:val="24"/>
          <w:szCs w:val="24"/>
        </w:rPr>
        <w:t xml:space="preserve">’, Guardian </w:t>
      </w:r>
    </w:p>
    <w:p w:rsidRPr="00F23A65" w:rsidR="00496ACD" w:rsidP="00496ACD" w:rsidRDefault="00496ACD" w14:paraId="3E4E1A78" w14:textId="77777777">
      <w:pPr>
        <w:pStyle w:val="ListParagraph"/>
        <w:ind w:left="2138"/>
        <w:rPr>
          <w:rFonts w:cstheme="minorHAnsi"/>
          <w:sz w:val="24"/>
          <w:szCs w:val="24"/>
        </w:rPr>
      </w:pPr>
      <w:hyperlink w:history="1" r:id="rId13">
        <w:r w:rsidRPr="00F23A65">
          <w:rPr>
            <w:rStyle w:val="Hyperlink"/>
            <w:rFonts w:cstheme="minorHAnsi"/>
            <w:sz w:val="24"/>
            <w:szCs w:val="24"/>
          </w:rPr>
          <w:t>https://www.theguardian.com/world/2007/jun/29/gender.uk</w:t>
        </w:r>
      </w:hyperlink>
    </w:p>
    <w:p w:rsidRPr="00F23A65" w:rsidR="00496ACD" w:rsidP="00496ACD" w:rsidRDefault="00496ACD" w14:paraId="555A4615" w14:textId="77777777">
      <w:pPr>
        <w:pStyle w:val="ListParagraph"/>
        <w:ind w:left="2138"/>
        <w:rPr>
          <w:rFonts w:cstheme="minorHAnsi"/>
          <w:sz w:val="24"/>
          <w:szCs w:val="24"/>
        </w:rPr>
      </w:pPr>
    </w:p>
    <w:p w:rsidRPr="00F23A65" w:rsidR="00496ACD" w:rsidP="00496ACD" w:rsidRDefault="00496ACD" w14:paraId="033F8154" w14:textId="77777777">
      <w:pPr>
        <w:pStyle w:val="ListParagraph"/>
        <w:numPr>
          <w:ilvl w:val="2"/>
          <w:numId w:val="2"/>
        </w:numPr>
        <w:rPr>
          <w:rFonts w:cstheme="minorHAnsi"/>
          <w:sz w:val="24"/>
          <w:szCs w:val="24"/>
        </w:rPr>
      </w:pPr>
      <w:r w:rsidRPr="00F23A65">
        <w:rPr>
          <w:rFonts w:cstheme="minorHAnsi"/>
          <w:sz w:val="24"/>
          <w:szCs w:val="24"/>
        </w:rPr>
        <w:t>Nunn, G (2015), ‘Is it time we agreed on a gender-neutral singular pronoun’ The Guardian</w:t>
      </w:r>
    </w:p>
    <w:p w:rsidRPr="00F23A65" w:rsidR="00496ACD" w:rsidP="00496ACD" w:rsidRDefault="00496ACD" w14:paraId="365123FF" w14:textId="77777777">
      <w:pPr>
        <w:pStyle w:val="ListParagraph"/>
        <w:ind w:left="2160" w:right="1448"/>
        <w:rPr>
          <w:rFonts w:cstheme="minorHAnsi"/>
          <w:sz w:val="24"/>
          <w:szCs w:val="24"/>
        </w:rPr>
      </w:pPr>
      <w:hyperlink w:history="1" r:id="rId14">
        <w:r w:rsidRPr="00F23A65">
          <w:rPr>
            <w:rStyle w:val="Hyperlink"/>
            <w:rFonts w:cstheme="minorHAnsi"/>
            <w:sz w:val="24"/>
            <w:szCs w:val="24"/>
          </w:rPr>
          <w:t>https://www.theguardian.com/media/mind-your-language/2015/jan/30/is-it-time-we-agreed-on-a-gender-neutral-singular-pronoun</w:t>
        </w:r>
      </w:hyperlink>
    </w:p>
    <w:p w:rsidRPr="00F23A65" w:rsidR="00496ACD" w:rsidP="00496ACD" w:rsidRDefault="00496ACD" w14:paraId="61DEB51E" w14:textId="77777777">
      <w:pPr>
        <w:pStyle w:val="ListParagraph"/>
        <w:ind w:left="2160"/>
        <w:rPr>
          <w:rFonts w:cstheme="minorHAnsi"/>
          <w:sz w:val="24"/>
          <w:szCs w:val="24"/>
        </w:rPr>
      </w:pPr>
    </w:p>
    <w:p w:rsidRPr="00F23A65" w:rsidR="00496ACD" w:rsidP="00496ACD" w:rsidRDefault="00496ACD" w14:paraId="37D73BAE" w14:textId="77777777">
      <w:pPr>
        <w:pStyle w:val="ListParagraph"/>
        <w:numPr>
          <w:ilvl w:val="2"/>
          <w:numId w:val="2"/>
        </w:numPr>
        <w:spacing w:before="100" w:beforeAutospacing="1" w:after="100" w:afterAutospacing="1" w:line="240" w:lineRule="auto"/>
        <w:outlineLvl w:val="1"/>
        <w:rPr>
          <w:rFonts w:cstheme="minorHAnsi"/>
          <w:color w:val="9EA0A0"/>
          <w:sz w:val="24"/>
          <w:szCs w:val="24"/>
          <w:shd w:val="clear" w:color="auto" w:fill="FFFFFF"/>
        </w:rPr>
      </w:pPr>
      <w:r w:rsidRPr="00F23A65">
        <w:rPr>
          <w:rStyle w:val="item-topic"/>
          <w:rFonts w:cstheme="minorHAnsi"/>
          <w:caps/>
          <w:color w:val="9EA0A0"/>
          <w:sz w:val="24"/>
          <w:szCs w:val="24"/>
          <w:shd w:val="clear" w:color="auto" w:fill="FFFFFF"/>
        </w:rPr>
        <w:t>‘</w:t>
      </w:r>
      <w:r w:rsidRPr="00F23A65">
        <w:rPr>
          <w:rStyle w:val="author"/>
          <w:rFonts w:cstheme="minorHAnsi"/>
          <w:sz w:val="24"/>
          <w:szCs w:val="24"/>
          <w:shd w:val="clear" w:color="auto" w:fill="FFFFFF"/>
        </w:rPr>
        <w:t>Dunn, Francesca (</w:t>
      </w:r>
      <w:r w:rsidRPr="00F23A65">
        <w:rPr>
          <w:rStyle w:val="publish-time"/>
          <w:rFonts w:cstheme="minorHAnsi"/>
          <w:sz w:val="24"/>
          <w:szCs w:val="24"/>
          <w:shd w:val="clear" w:color="auto" w:fill="FFFFFF"/>
        </w:rPr>
        <w:t>2015)</w:t>
      </w:r>
      <w:r w:rsidRPr="00F23A65">
        <w:rPr>
          <w:rStyle w:val="publish-time"/>
          <w:rFonts w:cstheme="minorHAnsi"/>
          <w:color w:val="9EA0A0"/>
          <w:sz w:val="24"/>
          <w:szCs w:val="24"/>
          <w:shd w:val="clear" w:color="auto" w:fill="FFFFFF"/>
        </w:rPr>
        <w:t xml:space="preserve"> </w:t>
      </w:r>
      <w:r w:rsidRPr="00F23A65">
        <w:rPr>
          <w:rFonts w:eastAsia="Times New Roman" w:cstheme="minorHAnsi"/>
          <w:color w:val="222222"/>
          <w:kern w:val="36"/>
          <w:sz w:val="24"/>
          <w:szCs w:val="24"/>
          <w:lang w:eastAsia="en-GB"/>
        </w:rPr>
        <w:t xml:space="preserve">Why do we even need gender specific titles anymore? </w:t>
      </w:r>
      <w:proofErr w:type="spellStart"/>
      <w:r w:rsidRPr="00F23A65">
        <w:rPr>
          <w:rFonts w:eastAsia="Times New Roman" w:cstheme="minorHAnsi"/>
          <w:i/>
          <w:color w:val="222222"/>
          <w:sz w:val="24"/>
          <w:szCs w:val="24"/>
          <w:lang w:eastAsia="en-GB"/>
        </w:rPr>
        <w:t>i</w:t>
      </w:r>
      <w:proofErr w:type="spellEnd"/>
      <w:r w:rsidRPr="00F23A65">
        <w:rPr>
          <w:rFonts w:eastAsia="Times New Roman" w:cstheme="minorHAnsi"/>
          <w:i/>
          <w:color w:val="222222"/>
          <w:sz w:val="24"/>
          <w:szCs w:val="24"/>
          <w:lang w:eastAsia="en-GB"/>
        </w:rPr>
        <w:t>-D Magazine</w:t>
      </w:r>
      <w:r w:rsidRPr="00F23A65">
        <w:rPr>
          <w:rFonts w:cstheme="minorHAnsi"/>
          <w:color w:val="9EA0A0"/>
          <w:sz w:val="24"/>
          <w:szCs w:val="24"/>
          <w:shd w:val="clear" w:color="auto" w:fill="FFFFFF"/>
        </w:rPr>
        <w:t xml:space="preserve"> </w:t>
      </w:r>
    </w:p>
    <w:p w:rsidRPr="00F23A65" w:rsidR="00496ACD" w:rsidP="00496ACD" w:rsidRDefault="00496ACD" w14:paraId="57195EBF" w14:textId="77777777">
      <w:pPr>
        <w:pStyle w:val="ListParagraph"/>
        <w:spacing w:before="100" w:beforeAutospacing="1" w:after="100" w:afterAutospacing="1" w:line="240" w:lineRule="auto"/>
        <w:ind w:left="2160"/>
        <w:outlineLvl w:val="1"/>
        <w:rPr>
          <w:rStyle w:val="Hyperlink"/>
          <w:rFonts w:eastAsia="Times New Roman" w:cstheme="minorHAnsi"/>
          <w:i/>
          <w:sz w:val="24"/>
          <w:szCs w:val="24"/>
          <w:lang w:eastAsia="en-GB"/>
        </w:rPr>
      </w:pPr>
      <w:hyperlink w:history="1" r:id="rId15">
        <w:r w:rsidRPr="00F23A65">
          <w:rPr>
            <w:rStyle w:val="Hyperlink"/>
            <w:rFonts w:eastAsia="Times New Roman" w:cstheme="minorHAnsi"/>
            <w:i/>
            <w:sz w:val="24"/>
            <w:szCs w:val="24"/>
            <w:lang w:eastAsia="en-GB"/>
          </w:rPr>
          <w:t>https://i-d.vice.com/en_gb/article/why-do-we-even-need-gender-specific-titles-anymore</w:t>
        </w:r>
      </w:hyperlink>
    </w:p>
    <w:p w:rsidRPr="00F23A65" w:rsidR="00496ACD" w:rsidP="00496ACD" w:rsidRDefault="00496ACD" w14:paraId="0354ABBE" w14:textId="77777777">
      <w:pPr>
        <w:pStyle w:val="ListParagraph"/>
        <w:spacing w:before="100" w:beforeAutospacing="1" w:after="100" w:afterAutospacing="1" w:line="240" w:lineRule="auto"/>
        <w:ind w:left="2160"/>
        <w:outlineLvl w:val="1"/>
        <w:rPr>
          <w:rStyle w:val="Hyperlink"/>
          <w:rFonts w:eastAsia="Times New Roman" w:cstheme="minorHAnsi"/>
          <w:i/>
          <w:sz w:val="24"/>
          <w:szCs w:val="24"/>
          <w:lang w:eastAsia="en-GB"/>
        </w:rPr>
      </w:pPr>
    </w:p>
    <w:p w:rsidRPr="00F23A65" w:rsidR="00496ACD" w:rsidP="00496ACD" w:rsidRDefault="00496ACD" w14:paraId="624D5025" w14:textId="77777777">
      <w:pPr>
        <w:pStyle w:val="ListParagraph"/>
        <w:numPr>
          <w:ilvl w:val="0"/>
          <w:numId w:val="3"/>
        </w:numPr>
        <w:spacing w:before="100" w:beforeAutospacing="1" w:after="100" w:afterAutospacing="1" w:line="240" w:lineRule="auto"/>
        <w:ind w:left="2127" w:hanging="284"/>
        <w:outlineLvl w:val="1"/>
        <w:rPr>
          <w:rFonts w:eastAsia="Times New Roman" w:cstheme="minorHAnsi"/>
          <w:i/>
          <w:color w:val="0563C1" w:themeColor="hyperlink"/>
          <w:sz w:val="24"/>
          <w:szCs w:val="24"/>
          <w:u w:val="single"/>
          <w:lang w:eastAsia="en-GB"/>
        </w:rPr>
      </w:pPr>
      <w:proofErr w:type="spellStart"/>
      <w:r w:rsidRPr="00F23A65">
        <w:rPr>
          <w:rFonts w:cstheme="minorHAnsi"/>
          <w:sz w:val="24"/>
          <w:szCs w:val="24"/>
        </w:rPr>
        <w:t>Shariatmadari</w:t>
      </w:r>
      <w:proofErr w:type="spellEnd"/>
      <w:r w:rsidRPr="00F23A65">
        <w:rPr>
          <w:rFonts w:cstheme="minorHAnsi"/>
          <w:sz w:val="24"/>
          <w:szCs w:val="24"/>
        </w:rPr>
        <w:t>, David (2016) ‘Eight words that reveal the sexism at the heart of the English language’ Guardian</w:t>
      </w:r>
    </w:p>
    <w:p w:rsidRPr="00F23A65" w:rsidR="00496ACD" w:rsidP="00496ACD" w:rsidRDefault="00496ACD" w14:paraId="4B087728" w14:textId="77777777">
      <w:pPr>
        <w:pStyle w:val="ListParagraph"/>
        <w:ind w:left="2160"/>
        <w:rPr>
          <w:rFonts w:cstheme="minorHAnsi"/>
          <w:sz w:val="24"/>
          <w:szCs w:val="24"/>
        </w:rPr>
      </w:pPr>
      <w:hyperlink w:history="1" r:id="rId16">
        <w:r w:rsidRPr="00F23A65">
          <w:rPr>
            <w:rStyle w:val="Hyperlink"/>
            <w:rFonts w:cstheme="minorHAnsi"/>
            <w:sz w:val="24"/>
            <w:szCs w:val="24"/>
          </w:rPr>
          <w:t>https://www.theguardian.com/commentisfree/2016/jan/27/eight-words-sexism-heart-english-language</w:t>
        </w:r>
      </w:hyperlink>
    </w:p>
    <w:p w:rsidRPr="00F23A65" w:rsidR="00496ACD" w:rsidP="00496ACD" w:rsidRDefault="00496ACD" w14:paraId="1ED0109A" w14:textId="77777777">
      <w:pPr>
        <w:shd w:val="clear" w:color="auto" w:fill="FFFFFF"/>
        <w:spacing w:after="0" w:line="240" w:lineRule="auto"/>
        <w:ind w:firstLine="1418"/>
        <w:textAlignment w:val="baseline"/>
        <w:rPr>
          <w:rFonts w:cstheme="minorHAnsi"/>
          <w:sz w:val="24"/>
          <w:szCs w:val="24"/>
        </w:rPr>
      </w:pPr>
      <w:r w:rsidRPr="00F23A65">
        <w:rPr>
          <w:rFonts w:cstheme="minorHAnsi"/>
          <w:sz w:val="24"/>
          <w:szCs w:val="24"/>
        </w:rPr>
        <w:lastRenderedPageBreak/>
        <w:t>Vocal Fry</w:t>
      </w:r>
    </w:p>
    <w:p w:rsidRPr="00F23A65" w:rsidR="00496ACD" w:rsidP="00496ACD" w:rsidRDefault="00496ACD" w14:paraId="2F1999F8" w14:textId="77777777">
      <w:pPr>
        <w:shd w:val="clear" w:color="auto" w:fill="FFFFFF"/>
        <w:spacing w:after="0" w:line="240" w:lineRule="auto"/>
        <w:ind w:left="1418"/>
        <w:textAlignment w:val="baseline"/>
        <w:rPr>
          <w:rFonts w:cstheme="minorHAnsi"/>
          <w:sz w:val="24"/>
          <w:szCs w:val="24"/>
        </w:rPr>
      </w:pPr>
    </w:p>
    <w:p w:rsidRPr="00F23A65" w:rsidR="00496ACD" w:rsidP="00496ACD" w:rsidRDefault="00496ACD" w14:paraId="04349783" w14:textId="77777777">
      <w:pPr>
        <w:pStyle w:val="ListParagraph"/>
        <w:numPr>
          <w:ilvl w:val="2"/>
          <w:numId w:val="2"/>
        </w:numPr>
        <w:shd w:val="clear" w:color="auto" w:fill="FFFFFF"/>
        <w:spacing w:after="0" w:line="240" w:lineRule="auto"/>
        <w:textAlignment w:val="baseline"/>
        <w:rPr>
          <w:rFonts w:cstheme="minorHAnsi"/>
          <w:color w:val="5F6D80"/>
          <w:sz w:val="24"/>
          <w:szCs w:val="24"/>
        </w:rPr>
      </w:pPr>
      <w:proofErr w:type="spellStart"/>
      <w:r w:rsidRPr="00F23A65">
        <w:rPr>
          <w:rFonts w:cstheme="minorHAnsi"/>
          <w:sz w:val="24"/>
          <w:szCs w:val="24"/>
        </w:rPr>
        <w:t>Quenqua</w:t>
      </w:r>
      <w:proofErr w:type="spellEnd"/>
      <w:r w:rsidRPr="00F23A65">
        <w:rPr>
          <w:rFonts w:cstheme="minorHAnsi"/>
          <w:sz w:val="24"/>
          <w:szCs w:val="24"/>
        </w:rPr>
        <w:t xml:space="preserve">, Douglas (2012) ‘They’re like way ahead of the linguistic </w:t>
      </w:r>
      <w:proofErr w:type="spellStart"/>
      <w:r w:rsidRPr="00F23A65">
        <w:rPr>
          <w:rFonts w:cstheme="minorHAnsi"/>
          <w:sz w:val="24"/>
          <w:szCs w:val="24"/>
        </w:rPr>
        <w:t>currrrve</w:t>
      </w:r>
      <w:proofErr w:type="spellEnd"/>
      <w:r w:rsidRPr="00F23A65">
        <w:rPr>
          <w:rFonts w:cstheme="minorHAnsi"/>
          <w:sz w:val="24"/>
          <w:szCs w:val="24"/>
        </w:rPr>
        <w:t xml:space="preserve">’ The New York Times </w:t>
      </w:r>
      <w:hyperlink w:history="1" r:id="rId17">
        <w:r w:rsidRPr="00F23A65">
          <w:rPr>
            <w:rStyle w:val="Hyperlink"/>
            <w:rFonts w:cstheme="minorHAnsi"/>
            <w:sz w:val="24"/>
            <w:szCs w:val="24"/>
          </w:rPr>
          <w:t>http://www.nytimes.com/2012/02/28/science/young-women-often-trendsetters-in-vocal-patterns.html</w:t>
        </w:r>
      </w:hyperlink>
    </w:p>
    <w:p w:rsidRPr="00F23A65" w:rsidR="00496ACD" w:rsidP="00496ACD" w:rsidRDefault="00496ACD" w14:paraId="70A53CF3" w14:textId="77777777">
      <w:pPr>
        <w:shd w:val="clear" w:color="auto" w:fill="FFFFFF"/>
        <w:spacing w:after="0" w:line="240" w:lineRule="auto"/>
        <w:ind w:left="1418"/>
        <w:textAlignment w:val="baseline"/>
        <w:rPr>
          <w:rFonts w:cstheme="minorHAnsi"/>
          <w:color w:val="5F6D80"/>
          <w:sz w:val="24"/>
          <w:szCs w:val="24"/>
        </w:rPr>
      </w:pPr>
    </w:p>
    <w:p w:rsidRPr="00F23A65" w:rsidR="00496ACD" w:rsidP="00496ACD" w:rsidRDefault="00496ACD" w14:paraId="0E20379B" w14:textId="77777777">
      <w:pPr>
        <w:pStyle w:val="ListParagraph"/>
        <w:numPr>
          <w:ilvl w:val="2"/>
          <w:numId w:val="2"/>
        </w:numPr>
        <w:rPr>
          <w:rFonts w:cstheme="minorHAnsi"/>
          <w:sz w:val="24"/>
          <w:szCs w:val="24"/>
        </w:rPr>
      </w:pPr>
      <w:hyperlink w:history="1" r:id="rId18">
        <w:r w:rsidRPr="00F23A65">
          <w:rPr>
            <w:rStyle w:val="Hyperlink"/>
            <w:rFonts w:cstheme="minorHAnsi"/>
            <w:sz w:val="24"/>
            <w:szCs w:val="24"/>
          </w:rPr>
          <w:t>Wolf</w:t>
        </w:r>
      </w:hyperlink>
      <w:r w:rsidRPr="00F23A65">
        <w:rPr>
          <w:rFonts w:cstheme="minorHAnsi"/>
          <w:sz w:val="24"/>
          <w:szCs w:val="24"/>
        </w:rPr>
        <w:t xml:space="preserve">, </w:t>
      </w:r>
      <w:proofErr w:type="gramStart"/>
      <w:r w:rsidRPr="00F23A65">
        <w:rPr>
          <w:rFonts w:cstheme="minorHAnsi"/>
          <w:sz w:val="24"/>
          <w:szCs w:val="24"/>
        </w:rPr>
        <w:t>Naomi  (</w:t>
      </w:r>
      <w:proofErr w:type="gramEnd"/>
      <w:r w:rsidRPr="00F23A65">
        <w:rPr>
          <w:rFonts w:cstheme="minorHAnsi"/>
          <w:sz w:val="24"/>
          <w:szCs w:val="24"/>
        </w:rPr>
        <w:t>2015)  - ‘Young women, give up the vocal fry and reclaim your strong female voice’ Guardian</w:t>
      </w:r>
    </w:p>
    <w:p w:rsidRPr="00F23A65" w:rsidR="00496ACD" w:rsidP="00496ACD" w:rsidRDefault="00496ACD" w14:paraId="0501FC92" w14:textId="77777777">
      <w:pPr>
        <w:pStyle w:val="ListParagraph"/>
        <w:ind w:left="2160"/>
        <w:rPr>
          <w:rFonts w:cstheme="minorHAnsi"/>
          <w:sz w:val="24"/>
          <w:szCs w:val="24"/>
        </w:rPr>
      </w:pPr>
      <w:hyperlink w:history="1" r:id="rId19">
        <w:r w:rsidRPr="00F23A65">
          <w:rPr>
            <w:rStyle w:val="Hyperlink"/>
            <w:rFonts w:cstheme="minorHAnsi"/>
            <w:sz w:val="24"/>
            <w:szCs w:val="24"/>
          </w:rPr>
          <w:t>https://www.theguardian.com/commentisfree/2015/jul/24/vocal-fry-strong-female-voice</w:t>
        </w:r>
      </w:hyperlink>
    </w:p>
    <w:p w:rsidRPr="00F23A65" w:rsidR="00496ACD" w:rsidP="00496ACD" w:rsidRDefault="00496ACD" w14:paraId="3843168D" w14:textId="77777777">
      <w:pPr>
        <w:ind w:firstLine="1418"/>
        <w:rPr>
          <w:rFonts w:cstheme="minorHAnsi"/>
          <w:sz w:val="24"/>
          <w:szCs w:val="24"/>
        </w:rPr>
      </w:pPr>
      <w:r w:rsidRPr="00F23A65">
        <w:rPr>
          <w:rFonts w:cstheme="minorHAnsi"/>
          <w:sz w:val="24"/>
          <w:szCs w:val="24"/>
        </w:rPr>
        <w:t>Language and power</w:t>
      </w:r>
    </w:p>
    <w:p w:rsidRPr="00F23A65" w:rsidR="00496ACD" w:rsidP="00496ACD" w:rsidRDefault="00496ACD" w14:paraId="00C4EAD4" w14:textId="77777777">
      <w:pPr>
        <w:pStyle w:val="ListParagraph"/>
        <w:numPr>
          <w:ilvl w:val="0"/>
          <w:numId w:val="3"/>
        </w:numPr>
        <w:ind w:left="2127" w:hanging="284"/>
        <w:rPr>
          <w:rFonts w:cstheme="minorHAnsi"/>
          <w:sz w:val="24"/>
          <w:szCs w:val="24"/>
        </w:rPr>
      </w:pPr>
      <w:r w:rsidRPr="00F23A65">
        <w:rPr>
          <w:rFonts w:cstheme="minorHAnsi"/>
          <w:sz w:val="24"/>
          <w:szCs w:val="24"/>
        </w:rPr>
        <w:t>Nunn, Gary (2016) ‘Winning words the language that got Donald Trump elected’ (Guardian)</w:t>
      </w:r>
    </w:p>
    <w:p w:rsidRPr="00F23A65" w:rsidR="00496ACD" w:rsidP="00496ACD" w:rsidRDefault="00496ACD" w14:paraId="1D71850F" w14:textId="77777777">
      <w:pPr>
        <w:pStyle w:val="ListParagraph"/>
        <w:ind w:left="2127" w:right="1448" w:hanging="284"/>
        <w:rPr>
          <w:rFonts w:cstheme="minorHAnsi"/>
          <w:sz w:val="24"/>
          <w:szCs w:val="24"/>
        </w:rPr>
      </w:pPr>
      <w:hyperlink w:history="1" r:id="rId20">
        <w:r w:rsidRPr="00F23A65">
          <w:rPr>
            <w:rStyle w:val="Hyperlink"/>
            <w:rFonts w:cstheme="minorHAnsi"/>
            <w:sz w:val="24"/>
            <w:szCs w:val="24"/>
          </w:rPr>
          <w:t>https://www.theguardian.com/media/mind-your-language/2016/nov/11/winning-words-the-language-that-got-donald-trump-elected</w:t>
        </w:r>
      </w:hyperlink>
    </w:p>
    <w:p w:rsidRPr="00F23A65" w:rsidR="00496ACD" w:rsidP="00496ACD" w:rsidRDefault="00496ACD" w14:paraId="270A5337" w14:textId="77777777">
      <w:pPr>
        <w:pStyle w:val="ListParagraph"/>
        <w:ind w:left="2127" w:hanging="284"/>
        <w:rPr>
          <w:rFonts w:cstheme="minorHAnsi"/>
          <w:sz w:val="24"/>
          <w:szCs w:val="24"/>
        </w:rPr>
      </w:pPr>
    </w:p>
    <w:p w:rsidRPr="00F23A65" w:rsidR="00496ACD" w:rsidP="00496ACD" w:rsidRDefault="00496ACD" w14:paraId="52271DE3" w14:textId="77777777">
      <w:pPr>
        <w:pStyle w:val="ListParagraph"/>
        <w:numPr>
          <w:ilvl w:val="0"/>
          <w:numId w:val="3"/>
        </w:numPr>
        <w:ind w:left="2127" w:hanging="284"/>
        <w:rPr>
          <w:rFonts w:cstheme="minorHAnsi"/>
          <w:sz w:val="24"/>
          <w:szCs w:val="24"/>
        </w:rPr>
      </w:pPr>
      <w:r w:rsidRPr="00F23A65">
        <w:rPr>
          <w:rFonts w:cstheme="minorHAnsi"/>
          <w:sz w:val="24"/>
          <w:szCs w:val="24"/>
        </w:rPr>
        <w:t>Blair, Gwenda, ‘Inside the mind of Donald Trump’ (2016) Observer.</w:t>
      </w:r>
    </w:p>
    <w:p w:rsidRPr="00F23A65" w:rsidR="00496ACD" w:rsidP="00496ACD" w:rsidRDefault="00496ACD" w14:paraId="41B278CD" w14:textId="77777777">
      <w:pPr>
        <w:pStyle w:val="ListParagraph"/>
        <w:ind w:left="2127" w:hanging="284"/>
        <w:rPr>
          <w:rFonts w:cstheme="minorHAnsi"/>
          <w:sz w:val="24"/>
          <w:szCs w:val="24"/>
        </w:rPr>
      </w:pPr>
      <w:hyperlink w:history="1" r:id="rId21">
        <w:r w:rsidRPr="00F23A65">
          <w:rPr>
            <w:rStyle w:val="Hyperlink"/>
            <w:rFonts w:cstheme="minorHAnsi"/>
            <w:sz w:val="24"/>
            <w:szCs w:val="24"/>
          </w:rPr>
          <w:t>https://www.theguardian.com/us-news/2016/nov/12/inside-the-mind-of-donald-trump-biographer-gwenda-blair</w:t>
        </w:r>
      </w:hyperlink>
    </w:p>
    <w:p w:rsidRPr="00F23A65" w:rsidR="00496ACD" w:rsidP="00496ACD" w:rsidRDefault="00496ACD" w14:paraId="76D11ED8" w14:textId="77777777">
      <w:pPr>
        <w:ind w:firstLine="1418"/>
        <w:rPr>
          <w:rFonts w:cstheme="minorHAnsi"/>
          <w:sz w:val="24"/>
          <w:szCs w:val="24"/>
          <w:u w:val="single"/>
        </w:rPr>
      </w:pPr>
      <w:r w:rsidRPr="00F23A65">
        <w:rPr>
          <w:rFonts w:cstheme="minorHAnsi"/>
          <w:sz w:val="24"/>
          <w:szCs w:val="24"/>
          <w:u w:val="single"/>
        </w:rPr>
        <w:t>Websites</w:t>
      </w:r>
    </w:p>
    <w:p w:rsidRPr="00F23A65" w:rsidR="00496ACD" w:rsidP="00496ACD" w:rsidRDefault="00496ACD" w14:paraId="4F994485" w14:textId="77777777">
      <w:pPr>
        <w:ind w:firstLine="1418"/>
        <w:rPr>
          <w:rFonts w:cstheme="minorHAnsi"/>
          <w:sz w:val="24"/>
          <w:szCs w:val="24"/>
        </w:rPr>
      </w:pPr>
      <w:r w:rsidRPr="00F23A65">
        <w:rPr>
          <w:rFonts w:cstheme="minorHAnsi"/>
          <w:sz w:val="24"/>
          <w:szCs w:val="24"/>
        </w:rPr>
        <w:t xml:space="preserve">Robin Lakoff’s website </w:t>
      </w:r>
      <w:hyperlink w:history="1" r:id="rId22">
        <w:r w:rsidRPr="00F23A65">
          <w:rPr>
            <w:rStyle w:val="Hyperlink"/>
            <w:rFonts w:cstheme="minorHAnsi"/>
            <w:sz w:val="24"/>
            <w:szCs w:val="24"/>
          </w:rPr>
          <w:t>https://robinlakoff.com</w:t>
        </w:r>
      </w:hyperlink>
    </w:p>
    <w:p w:rsidRPr="00F23A65" w:rsidR="00496ACD" w:rsidP="00496ACD" w:rsidRDefault="00496ACD" w14:paraId="45E68C7D" w14:textId="77777777">
      <w:pPr>
        <w:ind w:firstLine="1418"/>
        <w:rPr>
          <w:rFonts w:cstheme="minorHAnsi"/>
          <w:sz w:val="24"/>
          <w:szCs w:val="24"/>
        </w:rPr>
      </w:pPr>
      <w:r w:rsidRPr="00F23A65">
        <w:rPr>
          <w:rFonts w:cstheme="minorHAnsi"/>
          <w:sz w:val="24"/>
          <w:szCs w:val="24"/>
        </w:rPr>
        <w:t xml:space="preserve">Deborah Tannen’s website – has links to videos and interviews with Tannen </w:t>
      </w:r>
      <w:hyperlink w:history="1" r:id="rId23">
        <w:r w:rsidRPr="00F23A65">
          <w:rPr>
            <w:rStyle w:val="Hyperlink"/>
            <w:rFonts w:cstheme="minorHAnsi"/>
            <w:sz w:val="24"/>
            <w:szCs w:val="24"/>
          </w:rPr>
          <w:t>http://www.deborahtannen.com/</w:t>
        </w:r>
      </w:hyperlink>
    </w:p>
    <w:p w:rsidRPr="00F23A65" w:rsidR="00496ACD" w:rsidP="00496ACD" w:rsidRDefault="00496ACD" w14:paraId="38A88003" w14:textId="77777777">
      <w:pPr>
        <w:ind w:left="1418" w:right="1732"/>
        <w:rPr>
          <w:rFonts w:cstheme="minorHAnsi"/>
          <w:sz w:val="24"/>
          <w:szCs w:val="24"/>
        </w:rPr>
      </w:pPr>
      <w:r w:rsidRPr="00F23A65">
        <w:rPr>
          <w:rFonts w:cstheme="minorHAnsi"/>
          <w:sz w:val="24"/>
          <w:szCs w:val="24"/>
        </w:rPr>
        <w:t xml:space="preserve">Deborah Cameron’s University profile – has links to interviews and recordings with Cameron </w:t>
      </w:r>
      <w:hyperlink w:history="1" r:id="rId24">
        <w:r w:rsidRPr="00F23A65">
          <w:rPr>
            <w:rStyle w:val="Hyperlink"/>
            <w:rFonts w:cstheme="minorHAnsi"/>
            <w:sz w:val="24"/>
            <w:szCs w:val="24"/>
          </w:rPr>
          <w:t>https://podcasts.ox.ac.uk/people/deborah-cameron</w:t>
        </w:r>
      </w:hyperlink>
    </w:p>
    <w:p w:rsidRPr="00F23A65" w:rsidR="00496ACD" w:rsidP="00496ACD" w:rsidRDefault="00496ACD" w14:paraId="3343BC72" w14:textId="77777777">
      <w:pPr>
        <w:ind w:left="1418" w:right="1732"/>
        <w:rPr>
          <w:rFonts w:cstheme="minorHAnsi"/>
          <w:sz w:val="24"/>
          <w:szCs w:val="24"/>
        </w:rPr>
      </w:pPr>
      <w:r w:rsidRPr="00F23A65">
        <w:rPr>
          <w:rFonts w:cstheme="minorHAnsi"/>
          <w:sz w:val="24"/>
          <w:szCs w:val="24"/>
        </w:rPr>
        <w:t xml:space="preserve">Useful links to resources for AS English language </w:t>
      </w:r>
      <w:hyperlink w:history="1" r:id="rId25">
        <w:r w:rsidRPr="00F23A65">
          <w:rPr>
            <w:rStyle w:val="Hyperlink"/>
            <w:rFonts w:cstheme="minorHAnsi"/>
            <w:sz w:val="24"/>
            <w:szCs w:val="24"/>
          </w:rPr>
          <w:t>http://www.bethkemp.co.uk/english_alevels.html</w:t>
        </w:r>
      </w:hyperlink>
    </w:p>
    <w:p w:rsidRPr="00F23A65" w:rsidR="00496ACD" w:rsidP="00496ACD" w:rsidRDefault="00496ACD" w14:paraId="48A13496" w14:textId="77777777">
      <w:pPr>
        <w:ind w:firstLine="1418"/>
        <w:rPr>
          <w:rFonts w:cstheme="minorHAnsi"/>
          <w:sz w:val="24"/>
          <w:szCs w:val="24"/>
          <w:u w:val="single"/>
        </w:rPr>
      </w:pPr>
      <w:r w:rsidRPr="00F23A65">
        <w:rPr>
          <w:rFonts w:cstheme="minorHAnsi"/>
          <w:sz w:val="24"/>
          <w:szCs w:val="24"/>
          <w:u w:val="single"/>
        </w:rPr>
        <w:t>Videos</w:t>
      </w:r>
    </w:p>
    <w:p w:rsidRPr="00F23A65" w:rsidR="00496ACD" w:rsidP="00496ACD" w:rsidRDefault="00496ACD" w14:paraId="6B6B29CB" w14:textId="77777777">
      <w:pPr>
        <w:shd w:val="clear" w:color="auto" w:fill="FFFFFF"/>
        <w:spacing w:after="0" w:line="240" w:lineRule="auto"/>
        <w:ind w:left="1418" w:right="1306"/>
        <w:textAlignment w:val="baseline"/>
        <w:rPr>
          <w:rFonts w:cstheme="minorHAnsi"/>
          <w:sz w:val="24"/>
          <w:szCs w:val="24"/>
        </w:rPr>
      </w:pPr>
      <w:hyperlink w:tgtFrame="_blank" w:history="1" r:id="rId26">
        <w:r w:rsidRPr="00F23A65">
          <w:rPr>
            <w:rStyle w:val="Hyperlink"/>
            <w:rFonts w:cstheme="minorHAnsi"/>
            <w:sz w:val="24"/>
            <w:szCs w:val="24"/>
            <w:bdr w:val="none" w:color="auto" w:sz="0" w:space="0" w:frame="1"/>
          </w:rPr>
          <w:t xml:space="preserve">Paula </w:t>
        </w:r>
        <w:proofErr w:type="gramStart"/>
        <w:r w:rsidRPr="00F23A65">
          <w:rPr>
            <w:rStyle w:val="Hyperlink"/>
            <w:rFonts w:cstheme="minorHAnsi"/>
            <w:sz w:val="24"/>
            <w:szCs w:val="24"/>
            <w:bdr w:val="none" w:color="auto" w:sz="0" w:space="0" w:frame="1"/>
          </w:rPr>
          <w:t>you’re</w:t>
        </w:r>
        <w:proofErr w:type="gramEnd"/>
        <w:r w:rsidRPr="00F23A65">
          <w:rPr>
            <w:rStyle w:val="Hyperlink"/>
            <w:rFonts w:cstheme="minorHAnsi"/>
            <w:sz w:val="24"/>
            <w:szCs w:val="24"/>
            <w:bdr w:val="none" w:color="auto" w:sz="0" w:space="0" w:frame="1"/>
          </w:rPr>
          <w:t xml:space="preserve"> fired! – The Apprentice Series 5 – BBC One</w:t>
        </w:r>
      </w:hyperlink>
      <w:r w:rsidRPr="00F23A65">
        <w:rPr>
          <w:rFonts w:cstheme="minorHAnsi"/>
          <w:sz w:val="24"/>
          <w:szCs w:val="24"/>
        </w:rPr>
        <w:t xml:space="preserve"> What factors might influence the way each speaker communicates?</w:t>
      </w:r>
    </w:p>
    <w:p w:rsidRPr="00F23A65" w:rsidR="00496ACD" w:rsidP="00496ACD" w:rsidRDefault="00496ACD" w14:paraId="092F3FA5" w14:textId="77777777">
      <w:pPr>
        <w:ind w:firstLine="1418"/>
        <w:rPr>
          <w:rFonts w:cstheme="minorHAnsi"/>
          <w:sz w:val="24"/>
          <w:szCs w:val="24"/>
        </w:rPr>
      </w:pPr>
      <w:hyperlink w:history="1" r:id="rId27">
        <w:r w:rsidRPr="00F23A65">
          <w:rPr>
            <w:rStyle w:val="Hyperlink"/>
            <w:rFonts w:cstheme="minorHAnsi"/>
            <w:sz w:val="24"/>
            <w:szCs w:val="24"/>
          </w:rPr>
          <w:t>https://www.youtube.com/watch?v=EvbFiaUe1qg</w:t>
        </w:r>
      </w:hyperlink>
    </w:p>
    <w:p w:rsidRPr="00F23A65" w:rsidR="00496ACD" w:rsidP="00496ACD" w:rsidRDefault="00496ACD" w14:paraId="74A949D2" w14:textId="77777777">
      <w:pPr>
        <w:ind w:firstLine="1418"/>
        <w:rPr>
          <w:rFonts w:cstheme="minorHAnsi"/>
          <w:sz w:val="24"/>
          <w:szCs w:val="24"/>
          <w:u w:val="single"/>
        </w:rPr>
      </w:pPr>
      <w:r w:rsidRPr="00F23A65">
        <w:rPr>
          <w:rFonts w:cstheme="minorHAnsi"/>
          <w:sz w:val="24"/>
          <w:szCs w:val="24"/>
          <w:u w:val="single"/>
        </w:rPr>
        <w:t>Other resources</w:t>
      </w:r>
    </w:p>
    <w:p w:rsidRPr="00F23A65" w:rsidR="00496ACD" w:rsidP="00496ACD" w:rsidRDefault="00496ACD" w14:paraId="1D81F5ED" w14:textId="77777777">
      <w:pPr>
        <w:shd w:val="clear" w:color="auto" w:fill="FFFFFF"/>
        <w:spacing w:after="0" w:line="240" w:lineRule="auto"/>
        <w:ind w:firstLine="1418"/>
        <w:textAlignment w:val="baseline"/>
        <w:rPr>
          <w:rFonts w:cstheme="minorHAnsi"/>
          <w:sz w:val="24"/>
          <w:szCs w:val="24"/>
        </w:rPr>
      </w:pPr>
      <w:r w:rsidRPr="00F23A65">
        <w:rPr>
          <w:rFonts w:cstheme="minorHAnsi"/>
          <w:sz w:val="24"/>
          <w:szCs w:val="24"/>
        </w:rPr>
        <w:t>Gender Similarities Hypothesis Janet Hyde</w:t>
      </w:r>
    </w:p>
    <w:p w:rsidRPr="00F23A65" w:rsidR="00496ACD" w:rsidP="00496ACD" w:rsidRDefault="00496ACD" w14:paraId="1DC449A9" w14:textId="77777777">
      <w:pPr>
        <w:shd w:val="clear" w:color="auto" w:fill="FFFFFF"/>
        <w:spacing w:after="0" w:line="240" w:lineRule="auto"/>
        <w:ind w:left="1418"/>
        <w:textAlignment w:val="baseline"/>
        <w:rPr>
          <w:rFonts w:cstheme="minorHAnsi"/>
          <w:color w:val="5F6D80"/>
          <w:sz w:val="24"/>
          <w:szCs w:val="24"/>
        </w:rPr>
      </w:pPr>
    </w:p>
    <w:p w:rsidRPr="00F23A65" w:rsidR="00496ACD" w:rsidP="00496ACD" w:rsidRDefault="00496ACD" w14:paraId="0E4A9397" w14:textId="77777777">
      <w:pPr>
        <w:pStyle w:val="ListParagraph"/>
        <w:numPr>
          <w:ilvl w:val="2"/>
          <w:numId w:val="2"/>
        </w:numPr>
        <w:shd w:val="clear" w:color="auto" w:fill="FFFFFF"/>
        <w:spacing w:after="0" w:line="240" w:lineRule="auto"/>
        <w:textAlignment w:val="baseline"/>
        <w:rPr>
          <w:rFonts w:cstheme="minorHAnsi"/>
          <w:color w:val="5F6D80"/>
          <w:sz w:val="24"/>
          <w:szCs w:val="24"/>
        </w:rPr>
      </w:pPr>
      <w:hyperlink w:tgtFrame="_blank" w:history="1" r:id="rId28">
        <w:r w:rsidRPr="00F23A65">
          <w:rPr>
            <w:rStyle w:val="Hyperlink"/>
            <w:rFonts w:cstheme="minorHAnsi"/>
            <w:sz w:val="24"/>
            <w:szCs w:val="24"/>
            <w:bdr w:val="none" w:color="auto" w:sz="0" w:space="0" w:frame="1"/>
          </w:rPr>
          <w:t>Table on Gender differences in verbal/communicative behaviour adapted from Hyde, ‘The Gender Similarities Hypothesis’.</w:t>
        </w:r>
      </w:hyperlink>
      <w:r w:rsidRPr="00F23A65">
        <w:rPr>
          <w:rFonts w:cstheme="minorHAnsi"/>
          <w:sz w:val="24"/>
          <w:szCs w:val="24"/>
        </w:rPr>
        <w:t xml:space="preserve"> </w:t>
      </w:r>
      <w:hyperlink w:history="1" r:id="rId29">
        <w:r w:rsidRPr="00F23A65">
          <w:rPr>
            <w:rStyle w:val="Hyperlink"/>
            <w:rFonts w:cstheme="minorHAnsi"/>
            <w:sz w:val="24"/>
            <w:szCs w:val="24"/>
          </w:rPr>
          <w:t>http://image.guardian.co.uk/sys-files/Guardian/documents/2007/10/01/genderdifferences.pdf</w:t>
        </w:r>
      </w:hyperlink>
    </w:p>
    <w:p w:rsidRPr="00F23A65" w:rsidR="00496ACD" w:rsidP="00496ACD" w:rsidRDefault="00496ACD" w14:paraId="5E0CCE5D" w14:textId="77777777">
      <w:pPr>
        <w:pStyle w:val="ListParagraph"/>
        <w:shd w:val="clear" w:color="auto" w:fill="FFFFFF"/>
        <w:spacing w:after="0" w:line="240" w:lineRule="auto"/>
        <w:ind w:left="2160"/>
        <w:textAlignment w:val="baseline"/>
        <w:rPr>
          <w:rFonts w:cstheme="minorHAnsi"/>
          <w:color w:val="5F6D80"/>
          <w:sz w:val="24"/>
          <w:szCs w:val="24"/>
        </w:rPr>
      </w:pPr>
    </w:p>
    <w:p w:rsidRPr="00F23A65" w:rsidR="00496ACD" w:rsidRDefault="00496ACD" w14:paraId="513905CF" w14:textId="77777777">
      <w:pPr>
        <w:rPr>
          <w:rFonts w:cstheme="minorHAnsi"/>
          <w:sz w:val="24"/>
          <w:szCs w:val="24"/>
        </w:rPr>
      </w:pPr>
    </w:p>
    <w:sectPr w:rsidRPr="00F23A65" w:rsidR="00496ACD" w:rsidSect="003E3CCC">
      <w:headerReference w:type="default" r:id="rId30"/>
      <w:footerReference w:type="default" r:id="rId31"/>
      <w:pgSz w:w="16838" w:h="11906" w:orient="landscape"/>
      <w:pgMar w:top="162" w:right="1440" w:bottom="0" w:left="1440" w:header="510"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0989" w:rsidP="00496ACD" w:rsidRDefault="008B0989" w14:paraId="6C2A9025" w14:textId="77777777">
      <w:pPr>
        <w:spacing w:after="0" w:line="240" w:lineRule="auto"/>
      </w:pPr>
      <w:r>
        <w:separator/>
      </w:r>
    </w:p>
  </w:endnote>
  <w:endnote w:type="continuationSeparator" w:id="0">
    <w:p w:rsidR="008B0989" w:rsidP="00496ACD" w:rsidRDefault="008B0989" w14:paraId="76B00F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A0CEB" w:rsidRDefault="008B0989" w14:paraId="71B23ADB" w14:textId="77777777">
    <w:pPr>
      <w:pStyle w:val="Footer"/>
    </w:pPr>
    <w:r w:rsidRPr="00EA0CEB">
      <w:rPr>
        <w:noProof/>
      </w:rPr>
      <w:drawing>
        <wp:anchor distT="0" distB="0" distL="114300" distR="114300" simplePos="0" relativeHeight="251660288" behindDoc="0" locked="0" layoutInCell="1" allowOverlap="1" wp14:anchorId="62713FB5" wp14:editId="2DA5F625">
          <wp:simplePos x="0" y="0"/>
          <wp:positionH relativeFrom="column">
            <wp:posOffset>6708775</wp:posOffset>
          </wp:positionH>
          <wp:positionV relativeFrom="paragraph">
            <wp:posOffset>-29372</wp:posOffset>
          </wp:positionV>
          <wp:extent cx="563880" cy="5638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CEB">
      <w:rPr>
        <w:noProof/>
      </w:rPr>
      <mc:AlternateContent>
        <mc:Choice Requires="wps">
          <w:drawing>
            <wp:anchor distT="0" distB="0" distL="114300" distR="114300" simplePos="0" relativeHeight="251661312" behindDoc="0" locked="0" layoutInCell="1" allowOverlap="1" wp14:anchorId="52E0B8CA" wp14:editId="121E04F0">
              <wp:simplePos x="0" y="0"/>
              <wp:positionH relativeFrom="column">
                <wp:posOffset>7216140</wp:posOffset>
              </wp:positionH>
              <wp:positionV relativeFrom="paragraph">
                <wp:posOffset>62835</wp:posOffset>
              </wp:positionV>
              <wp:extent cx="914400" cy="362585"/>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362585"/>
                      </a:xfrm>
                      <a:prstGeom prst="rect">
                        <a:avLst/>
                      </a:prstGeom>
                      <a:noFill/>
                      <a:ln w="6350">
                        <a:noFill/>
                      </a:ln>
                    </wps:spPr>
                    <wps:txbx>
                      <w:txbxContent>
                        <w:p w:rsidR="00EA0CEB" w:rsidP="00EA0CEB" w:rsidRDefault="008B0989" w14:paraId="57325DBC" w14:textId="77777777">
                          <w:r>
                            <w:rPr>
                              <w:rFonts w:ascii="Corbel" w:hAnsi="Corbel" w:eastAsia="Calibri"/>
                              <w:b/>
                              <w:color w:val="161E6B"/>
                              <w:kern w:val="24"/>
                              <w:sz w:val="32"/>
                            </w:rPr>
                            <w:t xml:space="preserve">NOA </w:t>
                          </w:r>
                          <w:r>
                            <w:rPr>
                              <w:rFonts w:ascii="Corbel" w:hAnsi="Corbel" w:eastAsia="Calibri"/>
                              <w:b/>
                              <w:color w:val="75BAE1"/>
                              <w:kern w:val="24"/>
                              <w:sz w:val="32"/>
                            </w:rPr>
                            <w:t>English Department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2E0B8CA">
              <v:stroke joinstyle="miter"/>
              <v:path gradientshapeok="t" o:connecttype="rect"/>
            </v:shapetype>
            <v:shape id="Text Box 7" style="position:absolute;margin-left:568.2pt;margin-top:4.95pt;width:1in;height:28.5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">
              <v:textbox>
                <w:txbxContent>
                  <w:p w:rsidR="00EA0CEB" w:rsidP="00EA0CEB" w:rsidRDefault="008B0989" w14:paraId="57325DBC" w14:textId="77777777">
                    <w:r>
                      <w:rPr>
                        <w:rFonts w:ascii="Corbel" w:hAnsi="Corbel" w:eastAsia="Calibri"/>
                        <w:b/>
                        <w:color w:val="161E6B"/>
                        <w:kern w:val="24"/>
                        <w:sz w:val="32"/>
                      </w:rPr>
                      <w:t xml:space="preserve">NOA </w:t>
                    </w:r>
                    <w:r>
                      <w:rPr>
                        <w:rFonts w:ascii="Corbel" w:hAnsi="Corbel" w:eastAsia="Calibri"/>
                        <w:b/>
                        <w:color w:val="75BAE1"/>
                        <w:kern w:val="24"/>
                        <w:sz w:val="32"/>
                      </w:rPr>
                      <w:t>English Department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0989" w:rsidP="00496ACD" w:rsidRDefault="008B0989" w14:paraId="7C698C22" w14:textId="77777777">
      <w:pPr>
        <w:spacing w:after="0" w:line="240" w:lineRule="auto"/>
      </w:pPr>
      <w:r>
        <w:separator/>
      </w:r>
    </w:p>
  </w:footnote>
  <w:footnote w:type="continuationSeparator" w:id="0">
    <w:p w:rsidR="008B0989" w:rsidP="00496ACD" w:rsidRDefault="008B0989" w14:paraId="2F2C61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EA0CEB" w:rsidRDefault="008B0989" w14:paraId="199831CD" w14:textId="77777777">
    <w:pPr>
      <w:pStyle w:val="Header"/>
    </w:pPr>
    <w:r>
      <w:rPr>
        <w:noProof/>
      </w:rPr>
      <mc:AlternateContent>
        <mc:Choice Requires="wps">
          <w:drawing>
            <wp:anchor distT="0" distB="0" distL="114300" distR="114300" simplePos="0" relativeHeight="251659264" behindDoc="0" locked="0" layoutInCell="1" allowOverlap="1" wp14:anchorId="6870F7C1" wp14:editId="50DDA78A">
              <wp:simplePos x="0" y="0"/>
              <wp:positionH relativeFrom="column">
                <wp:posOffset>-795020</wp:posOffset>
              </wp:positionH>
              <wp:positionV relativeFrom="paragraph">
                <wp:posOffset>-207807</wp:posOffset>
              </wp:positionV>
              <wp:extent cx="914400" cy="362607"/>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362607"/>
                      </a:xfrm>
                      <a:prstGeom prst="rect">
                        <a:avLst/>
                      </a:prstGeom>
                      <a:solidFill>
                        <a:schemeClr val="lt1"/>
                      </a:solidFill>
                      <a:ln w="6350">
                        <a:noFill/>
                      </a:ln>
                    </wps:spPr>
                    <wps:txbx>
                      <w:txbxContent>
                        <w:p w:rsidR="00EA0CEB" w:rsidP="00EA0CEB" w:rsidRDefault="008B0989" w14:paraId="649D3A76" w14:textId="0A8E5182">
                          <w:r>
                            <w:rPr>
                              <w:rFonts w:ascii="Corbel" w:hAnsi="Corbel" w:eastAsia="Calibri"/>
                              <w:b/>
                              <w:color w:val="161E6B"/>
                              <w:kern w:val="24"/>
                              <w:sz w:val="32"/>
                            </w:rPr>
                            <w:t xml:space="preserve">Knowledge Organiser: </w:t>
                          </w:r>
                          <w:r w:rsidR="00496ACD">
                            <w:rPr>
                              <w:rFonts w:ascii="Corbel" w:hAnsi="Corbel" w:eastAsia="Calibri"/>
                              <w:b/>
                              <w:color w:val="161E6B"/>
                              <w:kern w:val="24"/>
                              <w:sz w:val="32"/>
                            </w:rPr>
                            <w:t>Language and Gender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70F7C1">
              <v:stroke joinstyle="miter"/>
              <v:path gradientshapeok="t" o:connecttype="rect"/>
            </v:shapetype>
            <v:shape id="Text Box 8" style="position:absolute;margin-left:-62.6pt;margin-top:-16.35pt;width:1in;height:28.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">
              <v:textbox>
                <w:txbxContent>
                  <w:p w:rsidR="00EA0CEB" w:rsidP="00EA0CEB" w:rsidRDefault="008B0989" w14:paraId="649D3A76" w14:textId="0A8E5182">
                    <w:r>
                      <w:rPr>
                        <w:rFonts w:ascii="Corbel" w:hAnsi="Corbel" w:eastAsia="Calibri"/>
                        <w:b/>
                        <w:color w:val="161E6B"/>
                        <w:kern w:val="24"/>
                        <w:sz w:val="32"/>
                      </w:rPr>
                      <w:t xml:space="preserve">Knowledge Organiser: </w:t>
                    </w:r>
                    <w:r w:rsidR="00496ACD">
                      <w:rPr>
                        <w:rFonts w:ascii="Corbel" w:hAnsi="Corbel" w:eastAsia="Calibri"/>
                        <w:b/>
                        <w:color w:val="161E6B"/>
                        <w:kern w:val="24"/>
                        <w:sz w:val="32"/>
                      </w:rPr>
                      <w:t>Language and Gender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113D1"/>
    <w:multiLevelType w:val="hybridMultilevel"/>
    <w:tmpl w:val="84E0E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936BC4"/>
    <w:multiLevelType w:val="hybridMultilevel"/>
    <w:tmpl w:val="03B0C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137063"/>
    <w:multiLevelType w:val="hybridMultilevel"/>
    <w:tmpl w:val="F28A1B10"/>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3" w15:restartNumberingAfterBreak="0">
    <w:nsid w:val="5DE14FF4"/>
    <w:multiLevelType w:val="hybridMultilevel"/>
    <w:tmpl w:val="0456A64A"/>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4" w15:restartNumberingAfterBreak="0">
    <w:nsid w:val="69F8151B"/>
    <w:multiLevelType w:val="hybridMultilevel"/>
    <w:tmpl w:val="E7F2B23C"/>
    <w:lvl w:ilvl="0" w:tplc="08090005">
      <w:start w:val="1"/>
      <w:numFmt w:val="bullet"/>
      <w:lvlText w:val=""/>
      <w:lvlJc w:val="left"/>
      <w:pPr>
        <w:ind w:left="2138" w:hanging="360"/>
      </w:pPr>
      <w:rPr>
        <w:rFonts w:hint="default" w:ascii="Wingdings" w:hAnsi="Wingdings"/>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22"/>
    <w:rsid w:val="00001C17"/>
    <w:rsid w:val="001442CB"/>
    <w:rsid w:val="00147785"/>
    <w:rsid w:val="00160A22"/>
    <w:rsid w:val="001F53C0"/>
    <w:rsid w:val="003D778D"/>
    <w:rsid w:val="00494F19"/>
    <w:rsid w:val="00496ACD"/>
    <w:rsid w:val="005E2C81"/>
    <w:rsid w:val="00621035"/>
    <w:rsid w:val="00871C7D"/>
    <w:rsid w:val="008B0989"/>
    <w:rsid w:val="009E2C32"/>
    <w:rsid w:val="00A5004E"/>
    <w:rsid w:val="00AE4E16"/>
    <w:rsid w:val="00C61468"/>
    <w:rsid w:val="00F23A65"/>
    <w:rsid w:val="00F37FFE"/>
    <w:rsid w:val="00F94DEE"/>
    <w:rsid w:val="1C3B7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5CD5D"/>
  <w15:chartTrackingRefBased/>
  <w15:docId w15:val="{CD80FBD9-CC71-49A5-ADEB-9EF1E0C2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0A22"/>
  </w:style>
  <w:style w:type="paragraph" w:styleId="Heading2">
    <w:name w:val="heading 2"/>
    <w:basedOn w:val="Normal"/>
    <w:link w:val="Heading2Char"/>
    <w:uiPriority w:val="9"/>
    <w:qFormat/>
    <w:rsid w:val="00160A22"/>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60A22"/>
    <w:rPr>
      <w:rFonts w:ascii="Times New Roman" w:hAnsi="Times New Roman" w:eastAsia="Times New Roman" w:cs="Times New Roman"/>
      <w:b/>
      <w:bCs/>
      <w:sz w:val="36"/>
      <w:szCs w:val="36"/>
      <w:lang w:eastAsia="en-GB"/>
    </w:rPr>
  </w:style>
  <w:style w:type="paragraph" w:styleId="Header">
    <w:name w:val="header"/>
    <w:basedOn w:val="Normal"/>
    <w:link w:val="HeaderChar"/>
    <w:uiPriority w:val="99"/>
    <w:unhideWhenUsed/>
    <w:rsid w:val="00160A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0A22"/>
  </w:style>
  <w:style w:type="paragraph" w:styleId="Footer">
    <w:name w:val="footer"/>
    <w:basedOn w:val="Normal"/>
    <w:link w:val="FooterChar"/>
    <w:uiPriority w:val="99"/>
    <w:unhideWhenUsed/>
    <w:rsid w:val="00160A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0A22"/>
  </w:style>
  <w:style w:type="table" w:styleId="TableGrid">
    <w:name w:val="Table Grid"/>
    <w:basedOn w:val="TableNormal"/>
    <w:uiPriority w:val="59"/>
    <w:rsid w:val="00160A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94F19"/>
    <w:pPr>
      <w:spacing w:after="200" w:line="276" w:lineRule="auto"/>
      <w:ind w:left="720"/>
      <w:contextualSpacing/>
    </w:pPr>
    <w:rPr>
      <w:lang w:val="en-US"/>
    </w:rPr>
  </w:style>
  <w:style w:type="character" w:styleId="Hyperlink">
    <w:name w:val="Hyperlink"/>
    <w:basedOn w:val="DefaultParagraphFont"/>
    <w:uiPriority w:val="99"/>
    <w:unhideWhenUsed/>
    <w:rsid w:val="00496ACD"/>
    <w:rPr>
      <w:color w:val="0563C1" w:themeColor="hyperlink"/>
      <w:u w:val="single"/>
    </w:rPr>
  </w:style>
  <w:style w:type="character" w:styleId="item-topic" w:customStyle="1">
    <w:name w:val="item-topic"/>
    <w:basedOn w:val="DefaultParagraphFont"/>
    <w:rsid w:val="00496ACD"/>
  </w:style>
  <w:style w:type="character" w:styleId="author" w:customStyle="1">
    <w:name w:val="author"/>
    <w:basedOn w:val="DefaultParagraphFont"/>
    <w:rsid w:val="00496ACD"/>
  </w:style>
  <w:style w:type="character" w:styleId="publish-time" w:customStyle="1">
    <w:name w:val="publish-time"/>
    <w:basedOn w:val="DefaultParagraphFont"/>
    <w:rsid w:val="0049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guardian.com/world/2007/jun/29/gender.uk" TargetMode="External" Id="rId13" /><Relationship Type="http://schemas.openxmlformats.org/officeDocument/2006/relationships/hyperlink" Target="http://www.theguardian.com/profile/naomiwolf" TargetMode="External" Id="rId18" /><Relationship Type="http://schemas.openxmlformats.org/officeDocument/2006/relationships/hyperlink" Target="https://www.youtube.com/watch?v=EvbFiaUe1qg" TargetMode="External" Id="rId26" /><Relationship Type="http://schemas.openxmlformats.org/officeDocument/2006/relationships/customXml" Target="../customXml/item3.xml" Id="rId3" /><Relationship Type="http://schemas.openxmlformats.org/officeDocument/2006/relationships/hyperlink" Target="https://www.theguardian.com/us-news/2016/nov/12/inside-the-mind-of-donald-trump-biographer-gwenda-blair" TargetMode="External" Id="rId21" /><Relationship Type="http://schemas.openxmlformats.org/officeDocument/2006/relationships/webSettings" Target="webSettings.xml" Id="rId7" /><Relationship Type="http://schemas.openxmlformats.org/officeDocument/2006/relationships/hyperlink" Target="http://www.telegraph.co.uk/women/mother-tongue/9562830/Women-must-rip-off-the-gag-and-speak-up.html" TargetMode="External" Id="rId12" /><Relationship Type="http://schemas.openxmlformats.org/officeDocument/2006/relationships/hyperlink" Target="http://www.nytimes.com/2012/02/28/science/young-women-often-trendsetters-in-vocal-patterns.html" TargetMode="External" Id="rId17" /><Relationship Type="http://schemas.openxmlformats.org/officeDocument/2006/relationships/hyperlink" Target="http://www.bethkemp.co.uk/english_alevels.html"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theguardian.com/commentisfree/2016/jan/27/eight-words-sexism-heart-english-language" TargetMode="External" Id="rId16" /><Relationship Type="http://schemas.openxmlformats.org/officeDocument/2006/relationships/hyperlink" Target="https://www.theguardian.com/media/mind-your-language/2016/nov/11/winning-words-the-language-that-got-donald-trump-elected" TargetMode="External" Id="rId20" /><Relationship Type="http://schemas.openxmlformats.org/officeDocument/2006/relationships/hyperlink" Target="http://image.guardian.co.uk/sys-files/Guardian/documents/2007/10/01/genderdifferences.pdf"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heguardian.com/world/2007/oct/01/gender.books" TargetMode="External" Id="rId11" /><Relationship Type="http://schemas.openxmlformats.org/officeDocument/2006/relationships/hyperlink" Target="https://podcasts.ox.ac.uk/people/deborah-cameron"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s://i-d.vice.com/en_gb/article/why-do-we-even-need-gender-specific-titles-anymore" TargetMode="External" Id="rId15" /><Relationship Type="http://schemas.openxmlformats.org/officeDocument/2006/relationships/hyperlink" Target="http://www.deborahtannen.com/" TargetMode="External" Id="rId23" /><Relationship Type="http://schemas.openxmlformats.org/officeDocument/2006/relationships/hyperlink" Target="http://image.guardian.co.uk/sys-files/Guardian/documents/2007/10/01/genderdifferences.pdf" TargetMode="External" Id="rId28" /><Relationship Type="http://schemas.openxmlformats.org/officeDocument/2006/relationships/hyperlink" Target="https://www.theguardian.com/world/2000/jul/18/gender.uk1" TargetMode="External" Id="rId10" /><Relationship Type="http://schemas.openxmlformats.org/officeDocument/2006/relationships/hyperlink" Target="https://www.theguardian.com/commentisfree/2015/jul/24/vocal-fry-strong-female-voice"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heguardian.com/media/mind-your-language/2015/jan/30/is-it-time-we-agreed-on-a-gender-neutral-singular-pronoun" TargetMode="External" Id="rId14" /><Relationship Type="http://schemas.openxmlformats.org/officeDocument/2006/relationships/hyperlink" Target="https://robinlakoff.com" TargetMode="External" Id="rId22" /><Relationship Type="http://schemas.openxmlformats.org/officeDocument/2006/relationships/hyperlink" Target="https://www.youtube.com/watch?v=EvbFiaUe1qg" TargetMode="External" Id="rId27" /><Relationship Type="http://schemas.openxmlformats.org/officeDocument/2006/relationships/header" Target="header1.xml" Id="rId30" /><Relationship Type="http://schemas.openxmlformats.org/officeDocument/2006/relationships/footnotes" Target="footnotes.xml" Id="rId8"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471AC5934984596652C01BEA8936A" ma:contentTypeVersion="12" ma:contentTypeDescription="Create a new document." ma:contentTypeScope="" ma:versionID="feb26af90ac905e2bca557270678a4bc">
  <xsd:schema xmlns:xsd="http://www.w3.org/2001/XMLSchema" xmlns:xs="http://www.w3.org/2001/XMLSchema" xmlns:p="http://schemas.microsoft.com/office/2006/metadata/properties" xmlns:ns2="18999902-e0e1-46b9-8069-9040d1208bed" xmlns:ns3="936c6605-b322-41ae-92d4-b4baec53c1b0" targetNamespace="http://schemas.microsoft.com/office/2006/metadata/properties" ma:root="true" ma:fieldsID="3c177ba93cd2f09d614108502ab0b545" ns2:_="" ns3:_="">
    <xsd:import namespace="18999902-e0e1-46b9-8069-9040d1208bed"/>
    <xsd:import namespace="936c6605-b322-41ae-92d4-b4baec53c1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99902-e0e1-46b9-8069-9040d1208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6605-b322-41ae-92d4-b4baec53c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81AC7-45B1-4C76-BF8A-73A167D3A3CE}"/>
</file>

<file path=customXml/itemProps2.xml><?xml version="1.0" encoding="utf-8"?>
<ds:datastoreItem xmlns:ds="http://schemas.openxmlformats.org/officeDocument/2006/customXml" ds:itemID="{BC1C82E1-3598-4359-BC8A-C109A80F75D3}">
  <ds:schemaRefs>
    <ds:schemaRef ds:uri="http://schemas.microsoft.com/sharepoint/v3/contenttype/forms"/>
  </ds:schemaRefs>
</ds:datastoreItem>
</file>

<file path=customXml/itemProps3.xml><?xml version="1.0" encoding="utf-8"?>
<ds:datastoreItem xmlns:ds="http://schemas.openxmlformats.org/officeDocument/2006/customXml" ds:itemID="{57D9AAF3-41F2-472C-BAFA-9C230C8036E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Oxfordshire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Lewis Dady</dc:creator>
  <keywords/>
  <dc:description/>
  <lastModifiedBy>Lewis Dady</lastModifiedBy>
  <revision>18</revision>
  <dcterms:created xsi:type="dcterms:W3CDTF">2022-07-07T10:14:00.0000000Z</dcterms:created>
  <dcterms:modified xsi:type="dcterms:W3CDTF">2022-07-07T12:30:58.4661431Z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0x010100E7A471AC5934984596652C01BEA8936A</vt:lpwstr>
  </property>
</Properties>
</file>